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9C" w:rsidRPr="009C01D4" w:rsidRDefault="000449F0" w:rsidP="000449F0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C01D4">
        <w:rPr>
          <w:rFonts w:ascii="Times New Roman" w:eastAsia="Times New Roman" w:hAnsi="Times New Roman"/>
          <w:b/>
          <w:sz w:val="32"/>
          <w:szCs w:val="32"/>
          <w:lang w:eastAsia="ru-RU"/>
        </w:rPr>
        <w:t>ОТЧЕТ</w:t>
      </w:r>
      <w:r w:rsidR="005D039C" w:rsidRPr="009C01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449F0" w:rsidRPr="000449F0" w:rsidRDefault="000449F0" w:rsidP="004B6DAA">
      <w:pPr>
        <w:snapToGrid w:val="0"/>
        <w:spacing w:before="0" w:beforeAutospacing="0" w:after="0"/>
        <w:ind w:firstLine="709"/>
        <w:rPr>
          <w:rFonts w:ascii="Times New Roman" w:hAnsi="Times New Roman"/>
          <w:b/>
          <w:sz w:val="28"/>
          <w:szCs w:val="28"/>
        </w:rPr>
      </w:pPr>
      <w:r w:rsidRPr="009C01D4">
        <w:rPr>
          <w:rFonts w:ascii="Times New Roman" w:hAnsi="Times New Roman"/>
          <w:b/>
          <w:sz w:val="28"/>
          <w:szCs w:val="28"/>
        </w:rPr>
        <w:t>Об итогах деятельности администрации МО «Бохан» за 202</w:t>
      </w:r>
      <w:r w:rsidR="00A24500">
        <w:rPr>
          <w:rFonts w:ascii="Times New Roman" w:hAnsi="Times New Roman"/>
          <w:b/>
          <w:sz w:val="28"/>
          <w:szCs w:val="28"/>
        </w:rPr>
        <w:t>3</w:t>
      </w:r>
      <w:r w:rsidR="002A490D" w:rsidRPr="002A490D">
        <w:rPr>
          <w:rFonts w:ascii="Times New Roman" w:hAnsi="Times New Roman"/>
          <w:b/>
          <w:sz w:val="28"/>
          <w:szCs w:val="28"/>
        </w:rPr>
        <w:t xml:space="preserve"> </w:t>
      </w:r>
      <w:r w:rsidRPr="009C01D4">
        <w:rPr>
          <w:rFonts w:ascii="Times New Roman" w:hAnsi="Times New Roman"/>
          <w:b/>
          <w:sz w:val="28"/>
          <w:szCs w:val="28"/>
        </w:rPr>
        <w:t>год и перспективных планах социально-экономического развития муниципального образования.</w:t>
      </w:r>
      <w:r w:rsidRPr="000449F0">
        <w:rPr>
          <w:rFonts w:ascii="Times New Roman" w:hAnsi="Times New Roman"/>
          <w:b/>
          <w:sz w:val="28"/>
          <w:szCs w:val="28"/>
        </w:rPr>
        <w:t xml:space="preserve"> </w:t>
      </w:r>
    </w:p>
    <w:p w:rsidR="00C47C18" w:rsidRDefault="0002168E" w:rsidP="004B6DA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DBE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деятельности администрации остаются вопросы </w:t>
      </w:r>
      <w:r>
        <w:rPr>
          <w:rFonts w:ascii="Times New Roman" w:hAnsi="Times New Roman" w:cs="Times New Roman"/>
          <w:bCs/>
          <w:sz w:val="28"/>
          <w:szCs w:val="28"/>
        </w:rPr>
        <w:t>улучшения качества жизни и благосостояния жителей муниципального образования.</w:t>
      </w:r>
    </w:p>
    <w:p w:rsidR="004B6DAA" w:rsidRDefault="00C47C18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1E15F3">
        <w:rPr>
          <w:rFonts w:ascii="Times New Roman" w:hAnsi="Times New Roman"/>
          <w:sz w:val="28"/>
          <w:szCs w:val="28"/>
        </w:rPr>
        <w:t>Поселок Бохан является единственным населенным пунктом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«Бохан» и центром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="0002168E" w:rsidRPr="00C47C18">
        <w:rPr>
          <w:rFonts w:ascii="Times New Roman" w:hAnsi="Times New Roman"/>
          <w:bCs/>
          <w:sz w:val="28"/>
          <w:szCs w:val="28"/>
        </w:rPr>
        <w:t xml:space="preserve"> </w:t>
      </w:r>
    </w:p>
    <w:p w:rsidR="004B6DAA" w:rsidRDefault="00A82820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Территория муниципального образования «Бохан» составляет 691,6 га</w:t>
      </w:r>
      <w:r>
        <w:rPr>
          <w:rFonts w:ascii="Times New Roman" w:hAnsi="Times New Roman"/>
          <w:sz w:val="28"/>
          <w:szCs w:val="28"/>
        </w:rPr>
        <w:t xml:space="preserve">. Согласно </w:t>
      </w:r>
      <w:r w:rsidR="001E15F3">
        <w:rPr>
          <w:rFonts w:ascii="Times New Roman" w:hAnsi="Times New Roman"/>
          <w:sz w:val="28"/>
          <w:szCs w:val="28"/>
        </w:rPr>
        <w:t xml:space="preserve">статистических данных </w:t>
      </w:r>
      <w:r w:rsidR="0002168E">
        <w:rPr>
          <w:rFonts w:ascii="Times New Roman" w:hAnsi="Times New Roman"/>
          <w:sz w:val="28"/>
          <w:szCs w:val="28"/>
        </w:rPr>
        <w:t xml:space="preserve">администрации </w:t>
      </w:r>
      <w:r w:rsidR="000D6629">
        <w:rPr>
          <w:rFonts w:ascii="Times New Roman" w:hAnsi="Times New Roman"/>
          <w:sz w:val="28"/>
          <w:szCs w:val="28"/>
        </w:rPr>
        <w:t>на 01.01.202</w:t>
      </w:r>
      <w:r w:rsidR="00A24500">
        <w:rPr>
          <w:rFonts w:ascii="Times New Roman" w:hAnsi="Times New Roman"/>
          <w:sz w:val="28"/>
          <w:szCs w:val="28"/>
        </w:rPr>
        <w:t>4</w:t>
      </w:r>
      <w:r w:rsidR="002A490D">
        <w:rPr>
          <w:rFonts w:ascii="Times New Roman" w:hAnsi="Times New Roman"/>
          <w:sz w:val="28"/>
          <w:szCs w:val="28"/>
        </w:rPr>
        <w:t xml:space="preserve"> </w:t>
      </w:r>
      <w:r w:rsidR="000D6629">
        <w:rPr>
          <w:rFonts w:ascii="Times New Roman" w:hAnsi="Times New Roman"/>
          <w:sz w:val="28"/>
          <w:szCs w:val="28"/>
        </w:rPr>
        <w:t xml:space="preserve">г. </w:t>
      </w:r>
      <w:r w:rsidR="001E15F3">
        <w:rPr>
          <w:rFonts w:ascii="Times New Roman" w:hAnsi="Times New Roman"/>
          <w:sz w:val="28"/>
          <w:szCs w:val="28"/>
        </w:rPr>
        <w:t xml:space="preserve">в п. Бохан </w:t>
      </w:r>
      <w:r w:rsidR="000D6629">
        <w:rPr>
          <w:rFonts w:ascii="Times New Roman" w:hAnsi="Times New Roman"/>
          <w:sz w:val="28"/>
          <w:szCs w:val="28"/>
        </w:rPr>
        <w:t xml:space="preserve">проживает </w:t>
      </w:r>
      <w:r w:rsidR="00A24500">
        <w:rPr>
          <w:rFonts w:ascii="Times New Roman" w:hAnsi="Times New Roman"/>
          <w:sz w:val="28"/>
          <w:szCs w:val="28"/>
        </w:rPr>
        <w:t>5 318</w:t>
      </w:r>
      <w:r w:rsidR="001E15F3">
        <w:rPr>
          <w:rFonts w:ascii="Times New Roman" w:hAnsi="Times New Roman"/>
          <w:sz w:val="28"/>
          <w:szCs w:val="28"/>
        </w:rPr>
        <w:t xml:space="preserve"> </w:t>
      </w:r>
      <w:r w:rsidR="007B3262">
        <w:rPr>
          <w:rFonts w:ascii="Times New Roman" w:hAnsi="Times New Roman"/>
          <w:sz w:val="28"/>
          <w:szCs w:val="28"/>
        </w:rPr>
        <w:t>человек. Жителей</w:t>
      </w:r>
      <w:r w:rsidR="0099361C">
        <w:rPr>
          <w:rFonts w:ascii="Times New Roman" w:hAnsi="Times New Roman"/>
          <w:sz w:val="28"/>
          <w:szCs w:val="28"/>
        </w:rPr>
        <w:t xml:space="preserve"> трудоспособного возраста</w:t>
      </w:r>
      <w:r w:rsidR="005E02BA">
        <w:rPr>
          <w:rFonts w:ascii="Times New Roman" w:hAnsi="Times New Roman"/>
          <w:sz w:val="28"/>
          <w:szCs w:val="28"/>
        </w:rPr>
        <w:t xml:space="preserve"> </w:t>
      </w:r>
      <w:r w:rsidR="00A24500">
        <w:rPr>
          <w:rFonts w:ascii="Times New Roman" w:hAnsi="Times New Roman"/>
          <w:sz w:val="28"/>
          <w:szCs w:val="28"/>
        </w:rPr>
        <w:t>–</w:t>
      </w:r>
      <w:r w:rsidR="0099361C">
        <w:rPr>
          <w:rFonts w:ascii="Times New Roman" w:hAnsi="Times New Roman"/>
          <w:sz w:val="28"/>
          <w:szCs w:val="28"/>
        </w:rPr>
        <w:t xml:space="preserve"> </w:t>
      </w:r>
      <w:r w:rsidR="00A24500">
        <w:rPr>
          <w:rFonts w:ascii="Times New Roman" w:hAnsi="Times New Roman"/>
          <w:sz w:val="28"/>
          <w:szCs w:val="28"/>
        </w:rPr>
        <w:t>2 713</w:t>
      </w:r>
      <w:r w:rsidR="0099361C">
        <w:rPr>
          <w:rFonts w:ascii="Times New Roman" w:hAnsi="Times New Roman"/>
          <w:sz w:val="28"/>
          <w:szCs w:val="28"/>
        </w:rPr>
        <w:t xml:space="preserve"> (5</w:t>
      </w:r>
      <w:r w:rsidR="00A24500">
        <w:rPr>
          <w:rFonts w:ascii="Times New Roman" w:hAnsi="Times New Roman"/>
          <w:sz w:val="28"/>
          <w:szCs w:val="28"/>
        </w:rPr>
        <w:t>1</w:t>
      </w:r>
      <w:r w:rsidR="0099361C">
        <w:rPr>
          <w:rFonts w:ascii="Times New Roman" w:hAnsi="Times New Roman"/>
          <w:sz w:val="28"/>
          <w:szCs w:val="28"/>
        </w:rPr>
        <w:t>%), детей -1</w:t>
      </w:r>
      <w:r w:rsidR="001E15F3">
        <w:rPr>
          <w:rFonts w:ascii="Times New Roman" w:hAnsi="Times New Roman"/>
          <w:sz w:val="28"/>
          <w:szCs w:val="28"/>
        </w:rPr>
        <w:t xml:space="preserve"> </w:t>
      </w:r>
      <w:r w:rsidR="00A24500">
        <w:rPr>
          <w:rFonts w:ascii="Times New Roman" w:hAnsi="Times New Roman"/>
          <w:sz w:val="28"/>
          <w:szCs w:val="28"/>
        </w:rPr>
        <w:t>694</w:t>
      </w:r>
      <w:r w:rsidR="0099361C">
        <w:rPr>
          <w:rFonts w:ascii="Times New Roman" w:hAnsi="Times New Roman"/>
          <w:sz w:val="28"/>
          <w:szCs w:val="28"/>
        </w:rPr>
        <w:t xml:space="preserve"> (31,</w:t>
      </w:r>
      <w:r w:rsidR="00A24500">
        <w:rPr>
          <w:rFonts w:ascii="Times New Roman" w:hAnsi="Times New Roman"/>
          <w:sz w:val="28"/>
          <w:szCs w:val="28"/>
        </w:rPr>
        <w:t>8</w:t>
      </w:r>
      <w:r w:rsidR="0099361C">
        <w:rPr>
          <w:rFonts w:ascii="Times New Roman" w:hAnsi="Times New Roman"/>
          <w:sz w:val="28"/>
          <w:szCs w:val="28"/>
        </w:rPr>
        <w:t xml:space="preserve">%), граждан старше трудоспособного возраста- </w:t>
      </w:r>
      <w:r w:rsidR="00A24500">
        <w:rPr>
          <w:rFonts w:ascii="Times New Roman" w:hAnsi="Times New Roman"/>
          <w:sz w:val="28"/>
          <w:szCs w:val="28"/>
        </w:rPr>
        <w:t>911</w:t>
      </w:r>
      <w:r w:rsidR="0099361C">
        <w:rPr>
          <w:rFonts w:ascii="Times New Roman" w:hAnsi="Times New Roman"/>
          <w:sz w:val="28"/>
          <w:szCs w:val="28"/>
        </w:rPr>
        <w:t xml:space="preserve"> (1</w:t>
      </w:r>
      <w:r w:rsidR="00A24500">
        <w:rPr>
          <w:rFonts w:ascii="Times New Roman" w:hAnsi="Times New Roman"/>
          <w:sz w:val="28"/>
          <w:szCs w:val="28"/>
        </w:rPr>
        <w:t>7,1</w:t>
      </w:r>
      <w:r w:rsidR="0099361C">
        <w:rPr>
          <w:rFonts w:ascii="Times New Roman" w:hAnsi="Times New Roman"/>
          <w:sz w:val="28"/>
          <w:szCs w:val="28"/>
        </w:rPr>
        <w:t xml:space="preserve">%). </w:t>
      </w:r>
    </w:p>
    <w:p w:rsidR="004C4C09" w:rsidRPr="004B6DAA" w:rsidRDefault="004C4C09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4C4C09">
        <w:rPr>
          <w:rFonts w:ascii="Times New Roman" w:hAnsi="Times New Roman"/>
          <w:sz w:val="28"/>
          <w:szCs w:val="28"/>
        </w:rPr>
        <w:t>В 202</w:t>
      </w:r>
      <w:r w:rsidR="00A24500">
        <w:rPr>
          <w:rFonts w:ascii="Times New Roman" w:hAnsi="Times New Roman"/>
          <w:sz w:val="28"/>
          <w:szCs w:val="28"/>
        </w:rPr>
        <w:t>3</w:t>
      </w:r>
      <w:r w:rsidRPr="004C4C09">
        <w:rPr>
          <w:rFonts w:ascii="Times New Roman" w:hAnsi="Times New Roman"/>
          <w:sz w:val="28"/>
          <w:szCs w:val="28"/>
        </w:rPr>
        <w:t xml:space="preserve"> году родилось </w:t>
      </w:r>
      <w:r w:rsidR="00A24500">
        <w:rPr>
          <w:rFonts w:ascii="Times New Roman" w:hAnsi="Times New Roman"/>
          <w:sz w:val="28"/>
          <w:szCs w:val="28"/>
        </w:rPr>
        <w:t>33</w:t>
      </w:r>
      <w:r w:rsidRPr="004C4C09">
        <w:rPr>
          <w:rFonts w:ascii="Times New Roman" w:hAnsi="Times New Roman"/>
          <w:sz w:val="28"/>
          <w:szCs w:val="28"/>
        </w:rPr>
        <w:t xml:space="preserve"> ребенка,</w:t>
      </w:r>
      <w:r>
        <w:rPr>
          <w:rFonts w:ascii="Times New Roman" w:hAnsi="Times New Roman"/>
          <w:sz w:val="28"/>
          <w:szCs w:val="28"/>
        </w:rPr>
        <w:t xml:space="preserve"> прибыло в поселение</w:t>
      </w:r>
      <w:r w:rsidRPr="004C4C09">
        <w:rPr>
          <w:rFonts w:ascii="Times New Roman" w:hAnsi="Times New Roman"/>
          <w:sz w:val="28"/>
          <w:szCs w:val="28"/>
        </w:rPr>
        <w:t xml:space="preserve"> </w:t>
      </w:r>
      <w:r w:rsidR="00A2450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4C4C09">
        <w:rPr>
          <w:rFonts w:ascii="Times New Roman" w:hAnsi="Times New Roman"/>
          <w:sz w:val="28"/>
          <w:szCs w:val="28"/>
        </w:rPr>
        <w:t xml:space="preserve">, выбыло </w:t>
      </w:r>
      <w:r w:rsidR="00A24500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,</w:t>
      </w:r>
      <w:r w:rsidRPr="004C4C09">
        <w:t xml:space="preserve"> </w:t>
      </w:r>
      <w:r w:rsidRPr="004C4C09">
        <w:rPr>
          <w:rFonts w:ascii="Times New Roman" w:hAnsi="Times New Roman"/>
          <w:sz w:val="28"/>
          <w:szCs w:val="28"/>
        </w:rPr>
        <w:t xml:space="preserve">умерло </w:t>
      </w:r>
      <w:r w:rsidR="00A24500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A24500" w:rsidRDefault="0099361C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прожива</w:t>
      </w:r>
      <w:r w:rsidR="00A245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="00A245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DAA" w:rsidRDefault="00A24500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</w:t>
      </w:r>
      <w:r w:rsidR="0099361C">
        <w:rPr>
          <w:rFonts w:ascii="Times New Roman" w:hAnsi="Times New Roman"/>
          <w:sz w:val="28"/>
          <w:szCs w:val="28"/>
        </w:rPr>
        <w:t xml:space="preserve"> участник В</w:t>
      </w:r>
      <w:r w:rsidR="004C4C09">
        <w:rPr>
          <w:rFonts w:ascii="Times New Roman" w:hAnsi="Times New Roman"/>
          <w:sz w:val="28"/>
          <w:szCs w:val="28"/>
        </w:rPr>
        <w:t>еликой Отечественной войны</w:t>
      </w:r>
      <w:r w:rsidR="0099361C">
        <w:rPr>
          <w:rFonts w:ascii="Times New Roman" w:hAnsi="Times New Roman"/>
          <w:sz w:val="28"/>
          <w:szCs w:val="28"/>
        </w:rPr>
        <w:t xml:space="preserve">, 2 вдовы участников ВОВ, </w:t>
      </w:r>
      <w:r>
        <w:rPr>
          <w:rFonts w:ascii="Times New Roman" w:hAnsi="Times New Roman"/>
          <w:sz w:val="28"/>
          <w:szCs w:val="28"/>
        </w:rPr>
        <w:t>4</w:t>
      </w:r>
      <w:r w:rsidR="0099361C">
        <w:rPr>
          <w:rFonts w:ascii="Times New Roman" w:hAnsi="Times New Roman"/>
          <w:sz w:val="28"/>
          <w:szCs w:val="28"/>
        </w:rPr>
        <w:t xml:space="preserve"> труженик</w:t>
      </w:r>
      <w:r>
        <w:rPr>
          <w:rFonts w:ascii="Times New Roman" w:hAnsi="Times New Roman"/>
          <w:sz w:val="28"/>
          <w:szCs w:val="28"/>
        </w:rPr>
        <w:t>а</w:t>
      </w:r>
      <w:r w:rsidR="0099361C">
        <w:rPr>
          <w:rFonts w:ascii="Times New Roman" w:hAnsi="Times New Roman"/>
          <w:sz w:val="28"/>
          <w:szCs w:val="28"/>
        </w:rPr>
        <w:t xml:space="preserve"> тыла (ветеранов ВОВ),</w:t>
      </w:r>
      <w:r w:rsidR="00D02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  <w:r w:rsidR="00D02F15">
        <w:rPr>
          <w:rFonts w:ascii="Times New Roman" w:hAnsi="Times New Roman"/>
          <w:sz w:val="28"/>
          <w:szCs w:val="28"/>
        </w:rPr>
        <w:t xml:space="preserve"> детей-войны,</w:t>
      </w:r>
      <w:r w:rsidR="009936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="0099361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="0099361C">
        <w:rPr>
          <w:rFonts w:ascii="Times New Roman" w:hAnsi="Times New Roman"/>
          <w:sz w:val="28"/>
          <w:szCs w:val="28"/>
        </w:rPr>
        <w:t xml:space="preserve"> боевых действий,</w:t>
      </w:r>
      <w:r w:rsidR="001E15F3">
        <w:rPr>
          <w:rFonts w:ascii="Times New Roman" w:hAnsi="Times New Roman"/>
          <w:sz w:val="28"/>
          <w:szCs w:val="28"/>
        </w:rPr>
        <w:t xml:space="preserve"> 197 ветеранов труда РФ и </w:t>
      </w:r>
      <w:r>
        <w:rPr>
          <w:rFonts w:ascii="Times New Roman" w:hAnsi="Times New Roman"/>
          <w:sz w:val="28"/>
          <w:szCs w:val="28"/>
        </w:rPr>
        <w:t>134</w:t>
      </w:r>
      <w:r w:rsidR="001E15F3">
        <w:rPr>
          <w:rFonts w:ascii="Times New Roman" w:hAnsi="Times New Roman"/>
          <w:sz w:val="28"/>
          <w:szCs w:val="28"/>
        </w:rPr>
        <w:t xml:space="preserve"> ветерана труда Иркутской области</w:t>
      </w:r>
      <w:r w:rsidR="0002168E">
        <w:rPr>
          <w:rFonts w:ascii="Times New Roman" w:hAnsi="Times New Roman"/>
          <w:sz w:val="28"/>
          <w:szCs w:val="28"/>
        </w:rPr>
        <w:t>.</w:t>
      </w:r>
    </w:p>
    <w:p w:rsidR="00A24500" w:rsidRDefault="00A24500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-инвалидности имеют 304 чел., из них 1 гр. – 15 чел., 2 гр. – 136 чел., 3 гр. – 153 чел.</w:t>
      </w:r>
    </w:p>
    <w:p w:rsidR="004B6DAA" w:rsidRDefault="00A24500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168E">
        <w:rPr>
          <w:rFonts w:ascii="Times New Roman" w:hAnsi="Times New Roman"/>
          <w:sz w:val="28"/>
          <w:szCs w:val="28"/>
        </w:rPr>
        <w:t xml:space="preserve">209 многодетных семей, </w:t>
      </w:r>
      <w:r>
        <w:rPr>
          <w:rFonts w:ascii="Times New Roman" w:hAnsi="Times New Roman"/>
          <w:sz w:val="28"/>
          <w:szCs w:val="28"/>
        </w:rPr>
        <w:t xml:space="preserve">в них 696 детей, </w:t>
      </w:r>
      <w:r w:rsidR="000216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="0002168E">
        <w:rPr>
          <w:rFonts w:ascii="Times New Roman" w:hAnsi="Times New Roman"/>
          <w:sz w:val="28"/>
          <w:szCs w:val="28"/>
        </w:rPr>
        <w:t xml:space="preserve"> семьи с детьми инвалидами, 174</w:t>
      </w:r>
      <w:r w:rsidR="00622488">
        <w:rPr>
          <w:rFonts w:ascii="Times New Roman" w:hAnsi="Times New Roman"/>
          <w:sz w:val="28"/>
          <w:szCs w:val="28"/>
        </w:rPr>
        <w:t xml:space="preserve"> </w:t>
      </w:r>
      <w:r w:rsidR="0002168E">
        <w:rPr>
          <w:rFonts w:ascii="Times New Roman" w:hAnsi="Times New Roman"/>
          <w:sz w:val="28"/>
          <w:szCs w:val="28"/>
        </w:rPr>
        <w:t>семьи в статусе одиноких родителей, 37 одиноко проживающих пенсионеров, 19 семей воспитывают приемных детей</w:t>
      </w:r>
      <w:r>
        <w:rPr>
          <w:rFonts w:ascii="Times New Roman" w:hAnsi="Times New Roman"/>
          <w:sz w:val="28"/>
          <w:szCs w:val="28"/>
        </w:rPr>
        <w:t>, 5 детей находятся под опекой (4 опекуна)</w:t>
      </w:r>
      <w:r w:rsidR="0002168E">
        <w:rPr>
          <w:rFonts w:ascii="Times New Roman" w:hAnsi="Times New Roman"/>
          <w:sz w:val="28"/>
          <w:szCs w:val="28"/>
        </w:rPr>
        <w:t>.</w:t>
      </w:r>
    </w:p>
    <w:p w:rsidR="00BF258B" w:rsidRDefault="00C47C18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обучения, развития творчества, реализации спортивных возможностей и </w:t>
      </w:r>
      <w:r w:rsidR="00A8282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культурно-досугового отдыха на территории поселка работают 2 общеобразовательные школы, педагогический колледж, аграрный техникум, детский дом творчества, детская школа искусств, физкультурно-оздоровительный комплекс, 3 детских сада, районный дом культуры, кинотеатр «Колос», сельски</w:t>
      </w:r>
      <w:r w:rsidR="00502F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дом культуры </w:t>
      </w:r>
      <w:r w:rsidR="00502F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02FF8">
        <w:rPr>
          <w:rFonts w:ascii="Times New Roman" w:hAnsi="Times New Roman"/>
          <w:sz w:val="28"/>
          <w:szCs w:val="28"/>
        </w:rPr>
        <w:t>мкр</w:t>
      </w:r>
      <w:proofErr w:type="spellEnd"/>
      <w:r w:rsidR="00502FF8">
        <w:rPr>
          <w:rFonts w:ascii="Times New Roman" w:hAnsi="Times New Roman"/>
          <w:sz w:val="28"/>
          <w:szCs w:val="28"/>
        </w:rPr>
        <w:t xml:space="preserve">-не </w:t>
      </w:r>
      <w:r>
        <w:rPr>
          <w:rFonts w:ascii="Times New Roman" w:hAnsi="Times New Roman"/>
          <w:sz w:val="28"/>
          <w:szCs w:val="28"/>
        </w:rPr>
        <w:t>«Северный»</w:t>
      </w:r>
      <w:r w:rsidR="00502FF8">
        <w:rPr>
          <w:rFonts w:ascii="Times New Roman" w:hAnsi="Times New Roman"/>
          <w:sz w:val="28"/>
          <w:szCs w:val="28"/>
        </w:rPr>
        <w:t>, «Южный»</w:t>
      </w:r>
      <w:r w:rsidR="00BF258B">
        <w:rPr>
          <w:rFonts w:ascii="Times New Roman" w:hAnsi="Times New Roman"/>
          <w:sz w:val="28"/>
          <w:szCs w:val="28"/>
        </w:rPr>
        <w:t>.</w:t>
      </w:r>
    </w:p>
    <w:p w:rsidR="00EF77E4" w:rsidRDefault="00EF77E4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BF258B" w:rsidRPr="008F6CA0" w:rsidRDefault="00BF258B" w:rsidP="00EF77E4">
      <w:pPr>
        <w:spacing w:before="0" w:beforeAutospacing="0" w:after="0" w:afterAutospacing="0"/>
        <w:ind w:firstLine="567"/>
        <w:rPr>
          <w:rFonts w:ascii="Times New Roman" w:hAnsi="Times New Roman"/>
          <w:bCs/>
          <w:sz w:val="28"/>
          <w:szCs w:val="28"/>
        </w:rPr>
      </w:pPr>
      <w:r w:rsidRPr="009814D1">
        <w:rPr>
          <w:rFonts w:ascii="Times New Roman" w:hAnsi="Times New Roman"/>
          <w:sz w:val="28"/>
          <w:szCs w:val="28"/>
        </w:rPr>
        <w:t>Решение многих задач</w:t>
      </w:r>
      <w:r w:rsidR="008F6CA0">
        <w:rPr>
          <w:rFonts w:ascii="Times New Roman" w:hAnsi="Times New Roman"/>
          <w:sz w:val="28"/>
          <w:szCs w:val="28"/>
        </w:rPr>
        <w:t>, степень их реализации</w:t>
      </w:r>
      <w:r w:rsidR="008F6CA0" w:rsidRPr="009814D1">
        <w:rPr>
          <w:rFonts w:ascii="Times New Roman" w:hAnsi="Times New Roman"/>
          <w:sz w:val="28"/>
          <w:szCs w:val="28"/>
        </w:rPr>
        <w:t xml:space="preserve"> </w:t>
      </w:r>
      <w:r w:rsidR="008F6CA0">
        <w:rPr>
          <w:rFonts w:ascii="Times New Roman" w:hAnsi="Times New Roman"/>
          <w:sz w:val="28"/>
          <w:szCs w:val="28"/>
        </w:rPr>
        <w:t xml:space="preserve">и построение планов, </w:t>
      </w:r>
      <w:r w:rsidR="00AC1DBE" w:rsidRPr="008F6CA0">
        <w:rPr>
          <w:rFonts w:ascii="Times New Roman" w:hAnsi="Times New Roman"/>
          <w:bCs/>
          <w:sz w:val="28"/>
          <w:szCs w:val="28"/>
        </w:rPr>
        <w:t>зависит не только от желания</w:t>
      </w:r>
      <w:r w:rsidRPr="008F6CA0">
        <w:rPr>
          <w:rFonts w:ascii="Times New Roman" w:hAnsi="Times New Roman"/>
          <w:bCs/>
          <w:sz w:val="28"/>
          <w:szCs w:val="28"/>
        </w:rPr>
        <w:t>, но и от наличия возможностей.</w:t>
      </w:r>
    </w:p>
    <w:p w:rsidR="008F6CA0" w:rsidRDefault="00BF258B" w:rsidP="00EF77E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  </w:t>
      </w:r>
      <w:r w:rsidR="00900E4E">
        <w:rPr>
          <w:rFonts w:ascii="Times New Roman" w:hAnsi="Times New Roman" w:cs="Times New Roman"/>
          <w:sz w:val="28"/>
          <w:szCs w:val="28"/>
        </w:rPr>
        <w:t>Поэтому</w:t>
      </w:r>
      <w:r w:rsidRPr="009814D1">
        <w:rPr>
          <w:rFonts w:ascii="Times New Roman" w:hAnsi="Times New Roman" w:cs="Times New Roman"/>
          <w:sz w:val="28"/>
          <w:szCs w:val="28"/>
        </w:rPr>
        <w:t xml:space="preserve"> </w:t>
      </w:r>
      <w:r w:rsidR="00900E4E">
        <w:rPr>
          <w:rFonts w:ascii="Times New Roman" w:hAnsi="Times New Roman" w:cs="Times New Roman"/>
          <w:sz w:val="28"/>
          <w:szCs w:val="28"/>
        </w:rPr>
        <w:t>п</w:t>
      </w:r>
      <w:r w:rsidRPr="009814D1">
        <w:rPr>
          <w:rFonts w:ascii="Times New Roman" w:hAnsi="Times New Roman" w:cs="Times New Roman"/>
          <w:sz w:val="28"/>
          <w:szCs w:val="28"/>
        </w:rPr>
        <w:t>ервой и основной составляющей развития поселения яв</w:t>
      </w:r>
      <w:r w:rsidR="008F6CA0">
        <w:rPr>
          <w:rFonts w:ascii="Times New Roman" w:hAnsi="Times New Roman" w:cs="Times New Roman"/>
          <w:sz w:val="28"/>
          <w:szCs w:val="28"/>
        </w:rPr>
        <w:t>ляется обеспеченность финансами.</w:t>
      </w:r>
      <w:r w:rsidR="00A82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DAA" w:rsidRDefault="004B6DAA" w:rsidP="004B6DAA">
      <w:pPr>
        <w:pStyle w:val="ad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1A709C">
        <w:rPr>
          <w:rFonts w:ascii="Times New Roman" w:hAnsi="Times New Roman"/>
          <w:color w:val="auto"/>
          <w:sz w:val="28"/>
          <w:szCs w:val="28"/>
        </w:rPr>
        <w:t xml:space="preserve">сполнение бюджета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п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>о итогам 202</w:t>
      </w:r>
      <w:r w:rsidR="00EC7DD1">
        <w:rPr>
          <w:rFonts w:ascii="Times New Roman" w:hAnsi="Times New Roman"/>
          <w:color w:val="auto"/>
          <w:sz w:val="28"/>
          <w:szCs w:val="28"/>
        </w:rPr>
        <w:t>3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 xml:space="preserve"> года</w:t>
      </w:r>
    </w:p>
    <w:p w:rsidR="008F6CA0" w:rsidRPr="001A709C" w:rsidRDefault="00E84970" w:rsidP="00E84970">
      <w:pPr>
        <w:pStyle w:val="ad"/>
        <w:spacing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Исполнение 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 xml:space="preserve">по доходам составило </w:t>
      </w:r>
      <w:r w:rsidR="000D27D1">
        <w:rPr>
          <w:rFonts w:ascii="Times New Roman" w:hAnsi="Times New Roman"/>
          <w:color w:val="auto"/>
          <w:sz w:val="28"/>
          <w:szCs w:val="28"/>
        </w:rPr>
        <w:t>–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27D1">
        <w:rPr>
          <w:rFonts w:ascii="Times New Roman" w:hAnsi="Times New Roman"/>
          <w:color w:val="auto"/>
          <w:sz w:val="28"/>
          <w:szCs w:val="28"/>
        </w:rPr>
        <w:t>479 112</w:t>
      </w:r>
      <w:r w:rsidR="00E013C5" w:rsidRPr="001A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тыс. руб., в т.ч.</w:t>
      </w:r>
    </w:p>
    <w:p w:rsidR="008F6CA0" w:rsidRPr="00FB4E62" w:rsidRDefault="00E84970" w:rsidP="00E84970">
      <w:pPr>
        <w:pStyle w:val="ad"/>
        <w:spacing w:beforeAutospacing="0" w:after="0" w:afterAutospacing="0" w:line="240" w:lineRule="atLeast"/>
        <w:ind w:firstLine="708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E84970">
        <w:rPr>
          <w:rFonts w:ascii="Times New Roman" w:hAnsi="Times New Roman"/>
          <w:color w:val="auto"/>
          <w:sz w:val="28"/>
          <w:szCs w:val="28"/>
          <w:u w:val="single"/>
        </w:rPr>
        <w:t>1.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8F6CA0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Налоговые пос</w:t>
      </w:r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тупления в 202</w:t>
      </w:r>
      <w:r w:rsidR="000D27D1">
        <w:rPr>
          <w:rFonts w:ascii="Times New Roman" w:hAnsi="Times New Roman"/>
          <w:b w:val="0"/>
          <w:color w:val="auto"/>
          <w:sz w:val="28"/>
          <w:szCs w:val="28"/>
          <w:u w:val="single"/>
        </w:rPr>
        <w:t>3</w:t>
      </w:r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году составили </w:t>
      </w:r>
      <w:r w:rsidR="00C7420D">
        <w:rPr>
          <w:rFonts w:ascii="Times New Roman" w:hAnsi="Times New Roman"/>
          <w:color w:val="auto"/>
          <w:sz w:val="28"/>
          <w:szCs w:val="28"/>
          <w:u w:val="single"/>
        </w:rPr>
        <w:t>14 807</w:t>
      </w:r>
      <w:r w:rsidR="001A70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тыс.руб</w:t>
      </w:r>
      <w:proofErr w:type="spellEnd"/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., в том числе</w:t>
      </w:r>
    </w:p>
    <w:p w:rsidR="00E013C5" w:rsidRDefault="00B87276" w:rsidP="00E84970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-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НДФЛ – </w:t>
      </w:r>
      <w:r w:rsidR="00A56756">
        <w:rPr>
          <w:rFonts w:ascii="Times New Roman" w:hAnsi="Times New Roman"/>
          <w:color w:val="auto"/>
          <w:sz w:val="28"/>
          <w:szCs w:val="28"/>
        </w:rPr>
        <w:t>9 402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тыс. руб., 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A87134">
        <w:rPr>
          <w:rFonts w:ascii="Times New Roman" w:hAnsi="Times New Roman"/>
          <w:b w:val="0"/>
          <w:color w:val="auto"/>
          <w:sz w:val="28"/>
          <w:szCs w:val="28"/>
        </w:rPr>
        <w:t>63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%)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, по сравнению с 202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г. увеличился на 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1 382 </w:t>
      </w:r>
      <w:proofErr w:type="spellStart"/>
      <w:r w:rsidR="003B18FB">
        <w:rPr>
          <w:rFonts w:ascii="Times New Roman" w:hAnsi="Times New Roman"/>
          <w:b w:val="0"/>
          <w:color w:val="auto"/>
          <w:sz w:val="28"/>
          <w:szCs w:val="28"/>
        </w:rPr>
        <w:t>т.р</w:t>
      </w:r>
      <w:proofErr w:type="spellEnd"/>
      <w:r w:rsidR="003B18F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F6CA0" w:rsidRPr="00E013C5" w:rsidRDefault="00B87276" w:rsidP="00E84970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- 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доходы от уплаты акцизов составили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56756">
        <w:rPr>
          <w:rFonts w:ascii="Times New Roman" w:hAnsi="Times New Roman"/>
          <w:color w:val="auto"/>
          <w:sz w:val="28"/>
          <w:szCs w:val="28"/>
        </w:rPr>
        <w:t>3 780</w:t>
      </w:r>
      <w:r w:rsidR="00E013C5" w:rsidRPr="00E013C5">
        <w:rPr>
          <w:rFonts w:ascii="Times New Roman" w:hAnsi="Times New Roman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тыс. руб.,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A87134" w:rsidRPr="00A87134">
        <w:rPr>
          <w:rFonts w:ascii="Times New Roman" w:hAnsi="Times New Roman"/>
          <w:b w:val="0"/>
          <w:color w:val="auto"/>
          <w:sz w:val="28"/>
          <w:szCs w:val="28"/>
        </w:rPr>
        <w:t>26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%)</w:t>
      </w:r>
    </w:p>
    <w:p w:rsidR="008F6CA0" w:rsidRPr="00E013C5" w:rsidRDefault="00B87276" w:rsidP="00B87276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налог на имущество – </w:t>
      </w:r>
      <w:r w:rsidR="00A56756">
        <w:rPr>
          <w:rFonts w:ascii="Times New Roman" w:hAnsi="Times New Roman"/>
          <w:color w:val="auto"/>
          <w:sz w:val="28"/>
          <w:szCs w:val="28"/>
        </w:rPr>
        <w:t>545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тыс. руб.,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A87134" w:rsidRPr="00A87134">
        <w:rPr>
          <w:rFonts w:ascii="Times New Roman" w:hAnsi="Times New Roman"/>
          <w:b w:val="0"/>
          <w:color w:val="auto"/>
          <w:sz w:val="28"/>
          <w:szCs w:val="28"/>
        </w:rPr>
        <w:t>3,6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%)</w:t>
      </w:r>
    </w:p>
    <w:p w:rsidR="00FB4E62" w:rsidRPr="003B18FB" w:rsidRDefault="00B87276" w:rsidP="00B87276">
      <w:pPr>
        <w:pStyle w:val="ad"/>
        <w:spacing w:beforeAutospacing="0" w:after="0" w:afterAutospacing="0" w:line="240" w:lineRule="atLeast"/>
        <w:ind w:left="426" w:hanging="426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земельный налог </w:t>
      </w:r>
      <w:r w:rsidR="00A56756">
        <w:rPr>
          <w:rFonts w:ascii="Times New Roman" w:hAnsi="Times New Roman"/>
          <w:color w:val="auto"/>
          <w:sz w:val="28"/>
          <w:szCs w:val="28"/>
        </w:rPr>
        <w:t>1 080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13C5" w:rsidRPr="00A56756">
        <w:rPr>
          <w:rFonts w:ascii="Times New Roman" w:hAnsi="Times New Roman"/>
          <w:b w:val="0"/>
          <w:color w:val="auto"/>
          <w:sz w:val="28"/>
          <w:szCs w:val="28"/>
        </w:rPr>
        <w:t>тыс.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руб.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A87134" w:rsidRPr="00A87134">
        <w:rPr>
          <w:rFonts w:ascii="Times New Roman" w:hAnsi="Times New Roman"/>
          <w:b w:val="0"/>
          <w:color w:val="auto"/>
          <w:sz w:val="28"/>
          <w:szCs w:val="28"/>
        </w:rPr>
        <w:t>7,3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%)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 xml:space="preserve">, снижение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>о сравнению с 202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>г. составил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1 807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ыс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уб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FB4E62" w:rsidRPr="00FB4E62">
        <w:rPr>
          <w:rFonts w:ascii="Times New Roman" w:hAnsi="Times New Roman"/>
          <w:sz w:val="28"/>
          <w:szCs w:val="28"/>
        </w:rPr>
        <w:t xml:space="preserve"> </w:t>
      </w:r>
      <w:r w:rsidR="00FB4E62" w:rsidRPr="003B18FB">
        <w:rPr>
          <w:rFonts w:ascii="Times New Roman" w:hAnsi="Times New Roman"/>
          <w:b w:val="0"/>
          <w:color w:val="auto"/>
          <w:sz w:val="28"/>
          <w:szCs w:val="28"/>
        </w:rPr>
        <w:t xml:space="preserve">Это связано с тем, что бюджетные учреждения, находящиеся на территории муниципального образования «Бохан» 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с января по июль</w:t>
      </w:r>
      <w:r w:rsidR="00FB4E62" w:rsidRPr="003B18FB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A5675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FB4E62" w:rsidRPr="003B18FB">
        <w:rPr>
          <w:rFonts w:ascii="Times New Roman" w:hAnsi="Times New Roman"/>
          <w:b w:val="0"/>
          <w:color w:val="auto"/>
          <w:sz w:val="28"/>
          <w:szCs w:val="28"/>
        </w:rPr>
        <w:t xml:space="preserve"> года осуществили возврат платежей от уплаты земельно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го налога из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бюджета МО «Бохан»</w:t>
      </w:r>
      <w:r w:rsidR="00D85E9B" w:rsidRPr="00D85E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 xml:space="preserve">произведен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пере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асчет 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в связи с уменьшением кадастровой стоимости</w:t>
      </w:r>
      <w:r w:rsidR="00D85E9B" w:rsidRPr="00D85E9B">
        <w:rPr>
          <w:rFonts w:ascii="Times New Roman" w:hAnsi="Times New Roman"/>
          <w:b w:val="0"/>
          <w:color w:val="auto"/>
          <w:sz w:val="28"/>
          <w:szCs w:val="28"/>
        </w:rPr>
        <w:t xml:space="preserve"> земли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394E52" w:rsidRPr="00394E52" w:rsidRDefault="00E84970" w:rsidP="00394E52">
      <w:pPr>
        <w:pStyle w:val="ad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84970">
        <w:rPr>
          <w:rFonts w:ascii="Times New Roman" w:hAnsi="Times New Roman"/>
          <w:color w:val="auto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4931C1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Неналоговые поступления составили </w:t>
      </w:r>
      <w:r w:rsidR="00F04423">
        <w:rPr>
          <w:rFonts w:ascii="Times New Roman" w:hAnsi="Times New Roman"/>
          <w:color w:val="auto"/>
          <w:sz w:val="28"/>
          <w:szCs w:val="28"/>
        </w:rPr>
        <w:t>461 340</w:t>
      </w:r>
      <w:r w:rsidR="004931C1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2A490D" w:rsidRPr="002A49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31C1">
        <w:rPr>
          <w:rFonts w:ascii="Times New Roman" w:hAnsi="Times New Roman"/>
          <w:color w:val="auto"/>
          <w:sz w:val="28"/>
          <w:szCs w:val="28"/>
        </w:rPr>
        <w:t>рублей</w:t>
      </w:r>
      <w:r w:rsidR="008A7DE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A7DE5" w:rsidRPr="00394E52">
        <w:rPr>
          <w:rFonts w:ascii="Times New Roman" w:hAnsi="Times New Roman"/>
          <w:b w:val="0"/>
          <w:color w:val="auto"/>
          <w:sz w:val="28"/>
          <w:szCs w:val="28"/>
        </w:rPr>
        <w:t>в том числе</w:t>
      </w:r>
      <w:r w:rsidR="00F04423" w:rsidRPr="00394E5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394E52" w:rsidRPr="00394E5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1A709C" w:rsidRPr="00E84970" w:rsidRDefault="008A7DE5" w:rsidP="00394E52">
      <w:pPr>
        <w:pStyle w:val="a6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4970">
        <w:rPr>
          <w:rFonts w:ascii="Times New Roman" w:hAnsi="Times New Roman"/>
          <w:sz w:val="28"/>
          <w:szCs w:val="28"/>
        </w:rPr>
        <w:t>Финансовая помощь из районного фонда финансовой поддержки составила</w:t>
      </w:r>
      <w:r w:rsidR="001A709C" w:rsidRPr="00E84970">
        <w:rPr>
          <w:rFonts w:ascii="Times New Roman" w:hAnsi="Times New Roman"/>
          <w:sz w:val="28"/>
          <w:szCs w:val="28"/>
        </w:rPr>
        <w:t xml:space="preserve"> </w:t>
      </w:r>
      <w:r w:rsidR="00394E52">
        <w:rPr>
          <w:rFonts w:ascii="Times New Roman" w:hAnsi="Times New Roman"/>
          <w:b/>
          <w:sz w:val="28"/>
          <w:szCs w:val="28"/>
        </w:rPr>
        <w:t>12 661</w:t>
      </w:r>
      <w:r w:rsidR="001A709C" w:rsidRPr="00E84970">
        <w:rPr>
          <w:rFonts w:ascii="Times New Roman" w:hAnsi="Times New Roman"/>
          <w:sz w:val="28"/>
          <w:szCs w:val="28"/>
        </w:rPr>
        <w:t xml:space="preserve"> тыс. рублей;</w:t>
      </w:r>
    </w:p>
    <w:p w:rsidR="00E61D10" w:rsidRPr="00E61D10" w:rsidRDefault="00394E52" w:rsidP="002526B4">
      <w:pPr>
        <w:pStyle w:val="a6"/>
        <w:numPr>
          <w:ilvl w:val="1"/>
          <w:numId w:val="3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E61D10">
        <w:rPr>
          <w:rFonts w:ascii="Times New Roman" w:hAnsi="Times New Roman"/>
          <w:sz w:val="28"/>
          <w:szCs w:val="28"/>
        </w:rPr>
        <w:t xml:space="preserve"> </w:t>
      </w:r>
      <w:r w:rsidR="001A709C" w:rsidRPr="00E61D10">
        <w:rPr>
          <w:rFonts w:ascii="Times New Roman" w:hAnsi="Times New Roman"/>
          <w:sz w:val="28"/>
          <w:szCs w:val="28"/>
        </w:rPr>
        <w:t xml:space="preserve">Целевые средства из федерального </w:t>
      </w:r>
      <w:r w:rsidRPr="00E61D10">
        <w:rPr>
          <w:rFonts w:ascii="Times New Roman" w:hAnsi="Times New Roman"/>
          <w:sz w:val="28"/>
          <w:szCs w:val="28"/>
        </w:rPr>
        <w:t xml:space="preserve">и областного </w:t>
      </w:r>
      <w:r w:rsidR="001A709C" w:rsidRPr="00E61D10">
        <w:rPr>
          <w:rFonts w:ascii="Times New Roman" w:hAnsi="Times New Roman"/>
          <w:sz w:val="28"/>
          <w:szCs w:val="28"/>
        </w:rPr>
        <w:t>бюджет</w:t>
      </w:r>
      <w:r w:rsidRPr="00E61D10">
        <w:rPr>
          <w:rFonts w:ascii="Times New Roman" w:hAnsi="Times New Roman"/>
          <w:sz w:val="28"/>
          <w:szCs w:val="28"/>
        </w:rPr>
        <w:t>ов</w:t>
      </w:r>
      <w:r w:rsidR="001A709C" w:rsidRPr="00E61D10">
        <w:rPr>
          <w:rFonts w:ascii="Times New Roman" w:hAnsi="Times New Roman"/>
          <w:sz w:val="28"/>
          <w:szCs w:val="28"/>
        </w:rPr>
        <w:t xml:space="preserve"> в сумме </w:t>
      </w:r>
      <w:r w:rsidRPr="00E61D10">
        <w:rPr>
          <w:rFonts w:ascii="Times New Roman" w:hAnsi="Times New Roman"/>
          <w:b/>
          <w:sz w:val="28"/>
          <w:szCs w:val="28"/>
        </w:rPr>
        <w:t xml:space="preserve">448 679 </w:t>
      </w:r>
      <w:r w:rsidR="001A709C" w:rsidRPr="00E61D10">
        <w:rPr>
          <w:rFonts w:ascii="Times New Roman" w:hAnsi="Times New Roman"/>
          <w:sz w:val="28"/>
          <w:szCs w:val="28"/>
        </w:rPr>
        <w:t xml:space="preserve">тыс. рублей </w:t>
      </w: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предназначенные для решения конкретных задач</w:t>
      </w:r>
      <w:r w:rsidR="002526B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:rsidR="00FB4E62" w:rsidRPr="008A7DE5" w:rsidRDefault="004931C1" w:rsidP="002526B4">
      <w:pPr>
        <w:pStyle w:val="ad"/>
        <w:numPr>
          <w:ilvl w:val="1"/>
          <w:numId w:val="38"/>
        </w:numPr>
        <w:spacing w:beforeAutospacing="0" w:after="0" w:afterAutospacing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8A7DE5">
        <w:rPr>
          <w:rFonts w:ascii="Times New Roman" w:hAnsi="Times New Roman"/>
          <w:b w:val="0"/>
          <w:color w:val="auto"/>
          <w:sz w:val="28"/>
          <w:szCs w:val="28"/>
        </w:rPr>
        <w:t>Существенный удельный вес в структуре доходов бюджета приходится на безвозмездные поступления из федерального, регионального</w:t>
      </w:r>
      <w:r w:rsidR="001A709C" w:rsidRPr="008A7DE5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</w:t>
      </w:r>
      <w:r w:rsidRPr="008A7DE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931C1" w:rsidRDefault="00B02D81" w:rsidP="002526B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1C1" w:rsidRPr="004931C1">
        <w:rPr>
          <w:rFonts w:ascii="Times New Roman" w:hAnsi="Times New Roman"/>
          <w:sz w:val="28"/>
          <w:szCs w:val="28"/>
        </w:rPr>
        <w:t xml:space="preserve">Средства на </w:t>
      </w:r>
      <w:r w:rsidR="004931C1">
        <w:rPr>
          <w:rFonts w:ascii="Times New Roman" w:hAnsi="Times New Roman"/>
          <w:sz w:val="28"/>
          <w:szCs w:val="28"/>
        </w:rPr>
        <w:t>исполнение муниципальных программ, основная часть которых разработана и реализуется в рамках реализации национальных проектов, федеральных и областных программ</w:t>
      </w:r>
      <w:r w:rsidR="008A7DE5">
        <w:rPr>
          <w:rFonts w:ascii="Times New Roman" w:hAnsi="Times New Roman"/>
          <w:sz w:val="28"/>
          <w:szCs w:val="28"/>
        </w:rPr>
        <w:t>,</w:t>
      </w:r>
      <w:r w:rsidR="001A709C">
        <w:rPr>
          <w:rFonts w:ascii="Times New Roman" w:hAnsi="Times New Roman"/>
          <w:sz w:val="28"/>
          <w:szCs w:val="28"/>
        </w:rPr>
        <w:t xml:space="preserve"> поступили в объеме </w:t>
      </w:r>
      <w:r w:rsidR="002526B4">
        <w:rPr>
          <w:rFonts w:ascii="Times New Roman" w:hAnsi="Times New Roman"/>
          <w:b/>
          <w:sz w:val="28"/>
          <w:szCs w:val="28"/>
        </w:rPr>
        <w:t>461 340 тыс. руб.</w:t>
      </w:r>
      <w:r w:rsidR="001A709C">
        <w:rPr>
          <w:rFonts w:ascii="Times New Roman" w:hAnsi="Times New Roman"/>
          <w:sz w:val="28"/>
          <w:szCs w:val="28"/>
        </w:rPr>
        <w:t xml:space="preserve"> в т.ч.</w:t>
      </w:r>
      <w:r w:rsidR="008A7DE5">
        <w:rPr>
          <w:rFonts w:ascii="Times New Roman" w:hAnsi="Times New Roman"/>
          <w:sz w:val="28"/>
          <w:szCs w:val="28"/>
        </w:rPr>
        <w:t xml:space="preserve"> на реализацию следующих программ:</w:t>
      </w:r>
    </w:p>
    <w:p w:rsidR="002526B4" w:rsidRPr="00E61D10" w:rsidRDefault="002526B4" w:rsidP="002526B4">
      <w:pPr>
        <w:pStyle w:val="a6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- на реализацию программ формирования современной городской среды – 3167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тыс.</w:t>
      </w: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рублей;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- на реализацию мероприятий перечня проектов народных инициатив – 2081 тыс. рублей;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E61D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актуализацию документов градостроительного зонирования в -</w:t>
      </w:r>
      <w:r w:rsidRPr="00E61D1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E61D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575</w:t>
      </w:r>
      <w:r w:rsidRPr="00E61D1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тыс. рублей;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- на </w:t>
      </w:r>
      <w:r w:rsidRPr="00E61D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- 31 037 тыс. рублей;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spacing w:val="-3"/>
          <w:sz w:val="28"/>
          <w:szCs w:val="24"/>
          <w:lang w:eastAsia="ru-RU"/>
        </w:rPr>
      </w:pPr>
      <w:r w:rsidRPr="00E61D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 на строительство и реконструкцию (модернизацию) объектов питьевого водоснабжения</w:t>
      </w:r>
      <w:r w:rsidRPr="00E61D10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– 394 175 тыс. рублей;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E61D10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- </w:t>
      </w: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 осуществление мероприятий по капитальному ремонту объектов муниципальной собственности в сфере культуры – 17 142 тыс. рублей</w:t>
      </w:r>
    </w:p>
    <w:p w:rsidR="002526B4" w:rsidRPr="00E61D10" w:rsidRDefault="002526B4" w:rsidP="002526B4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/>
          <w:spacing w:val="-3"/>
          <w:sz w:val="28"/>
          <w:szCs w:val="24"/>
          <w:lang w:eastAsia="ru-RU"/>
        </w:rPr>
      </w:pPr>
      <w:r w:rsidRPr="00E61D1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 на выполнение передаваемых полномочий</w:t>
      </w:r>
      <w:r w:rsidRPr="00E61D10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субъектов РФ – 67 тыс. рублей;</w:t>
      </w:r>
    </w:p>
    <w:p w:rsidR="002526B4" w:rsidRDefault="002526B4" w:rsidP="002526B4">
      <w:pPr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     </w:t>
      </w:r>
      <w:r w:rsidRPr="00E61D10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- </w:t>
      </w:r>
      <w:r w:rsidRPr="00E61D1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 организацию первичного воинского учета в поселении - 434 тыс. рублей.</w:t>
      </w:r>
    </w:p>
    <w:p w:rsidR="002526B4" w:rsidRDefault="002526B4" w:rsidP="00B87276">
      <w:pPr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</w:p>
    <w:p w:rsidR="00B87276" w:rsidRDefault="00B87276" w:rsidP="0049696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структура и поступление доходов в разрезе за 4 года представлена в таблице:</w:t>
      </w:r>
    </w:p>
    <w:p w:rsidR="00B87276" w:rsidRPr="00B87276" w:rsidRDefault="00B87276" w:rsidP="00B8727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87276">
        <w:rPr>
          <w:b/>
          <w:color w:val="auto"/>
          <w:sz w:val="28"/>
          <w:szCs w:val="28"/>
        </w:rPr>
        <w:t>Структура доходов за 20</w:t>
      </w:r>
      <w:r w:rsidR="00496968">
        <w:rPr>
          <w:b/>
          <w:color w:val="auto"/>
          <w:sz w:val="28"/>
          <w:szCs w:val="28"/>
        </w:rPr>
        <w:t>20</w:t>
      </w:r>
      <w:r w:rsidRPr="00B87276">
        <w:rPr>
          <w:b/>
          <w:color w:val="auto"/>
          <w:sz w:val="28"/>
          <w:szCs w:val="28"/>
        </w:rPr>
        <w:t>-202</w:t>
      </w:r>
      <w:r w:rsidR="00496968">
        <w:rPr>
          <w:b/>
          <w:color w:val="auto"/>
          <w:sz w:val="28"/>
          <w:szCs w:val="28"/>
        </w:rPr>
        <w:t>3</w:t>
      </w:r>
      <w:r w:rsidRPr="00B87276">
        <w:rPr>
          <w:b/>
          <w:color w:val="auto"/>
          <w:sz w:val="28"/>
          <w:szCs w:val="28"/>
        </w:rPr>
        <w:t xml:space="preserve">гг. </w:t>
      </w:r>
      <w:r w:rsidR="003707DC">
        <w:rPr>
          <w:b/>
          <w:color w:val="auto"/>
          <w:sz w:val="28"/>
          <w:szCs w:val="28"/>
        </w:rPr>
        <w:t>(слайд)</w:t>
      </w:r>
    </w:p>
    <w:p w:rsidR="00B87276" w:rsidRPr="00BB5EEF" w:rsidRDefault="00B87276" w:rsidP="00B87276">
      <w:pPr>
        <w:pStyle w:val="Default"/>
        <w:ind w:firstLine="709"/>
        <w:jc w:val="right"/>
        <w:rPr>
          <w:color w:val="auto"/>
          <w:sz w:val="22"/>
          <w:szCs w:val="22"/>
        </w:rPr>
      </w:pPr>
      <w:r w:rsidRPr="00BB5EEF">
        <w:rPr>
          <w:color w:val="auto"/>
          <w:sz w:val="22"/>
          <w:szCs w:val="22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229"/>
        <w:gridCol w:w="1540"/>
        <w:gridCol w:w="1287"/>
        <w:gridCol w:w="1372"/>
        <w:gridCol w:w="1896"/>
      </w:tblGrid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696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2023г. к 2022г.</w:t>
            </w:r>
          </w:p>
        </w:tc>
      </w:tr>
      <w:tr w:rsidR="00496968" w:rsidRPr="00BB5EEF" w:rsidTr="00496968">
        <w:trPr>
          <w:trHeight w:val="330"/>
        </w:trPr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НДФЛ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6 378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7 052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8 020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9 402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+1 382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834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493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545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+52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Акцизы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2 741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3 023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3 592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3 780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+188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5 366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3 890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2 887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1 080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-1 807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Безвозмездные поступления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13 974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35 662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155 952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463 795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+307 843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Прочие доходы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510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+327</w:t>
            </w:r>
          </w:p>
        </w:tc>
      </w:tr>
      <w:tr w:rsidR="00496968" w:rsidRPr="00BB5EEF" w:rsidTr="00496968">
        <w:tc>
          <w:tcPr>
            <w:tcW w:w="2452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29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29579</w:t>
            </w:r>
          </w:p>
        </w:tc>
        <w:tc>
          <w:tcPr>
            <w:tcW w:w="1540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50262</w:t>
            </w:r>
          </w:p>
        </w:tc>
        <w:tc>
          <w:tcPr>
            <w:tcW w:w="1287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171127</w:t>
            </w:r>
          </w:p>
        </w:tc>
        <w:tc>
          <w:tcPr>
            <w:tcW w:w="1372" w:type="dxa"/>
          </w:tcPr>
          <w:p w:rsidR="00496968" w:rsidRPr="00496968" w:rsidRDefault="00496968" w:rsidP="00496968">
            <w:pPr>
              <w:tabs>
                <w:tab w:val="left" w:pos="600"/>
                <w:tab w:val="center" w:pos="957"/>
              </w:tabs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479112</w:t>
            </w:r>
          </w:p>
        </w:tc>
        <w:tc>
          <w:tcPr>
            <w:tcW w:w="1896" w:type="dxa"/>
          </w:tcPr>
          <w:p w:rsidR="00496968" w:rsidRPr="00496968" w:rsidRDefault="00496968" w:rsidP="00496968">
            <w:pPr>
              <w:jc w:val="center"/>
              <w:rPr>
                <w:rFonts w:ascii="Times New Roman" w:hAnsi="Times New Roman"/>
                <w:sz w:val="24"/>
              </w:rPr>
            </w:pPr>
            <w:r w:rsidRPr="00496968">
              <w:rPr>
                <w:rFonts w:ascii="Times New Roman" w:hAnsi="Times New Roman"/>
                <w:sz w:val="24"/>
              </w:rPr>
              <w:t>+307 985</w:t>
            </w:r>
          </w:p>
        </w:tc>
      </w:tr>
    </w:tbl>
    <w:p w:rsidR="00622488" w:rsidRDefault="00B87276" w:rsidP="00B87276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276" w:rsidRPr="00B87276" w:rsidRDefault="00B87276" w:rsidP="00B87276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Согласно представленной таблице </w:t>
      </w:r>
      <w:r w:rsidR="007B3262">
        <w:rPr>
          <w:rFonts w:ascii="Times New Roman" w:hAnsi="Times New Roman" w:cs="Times New Roman"/>
          <w:sz w:val="28"/>
          <w:szCs w:val="28"/>
        </w:rPr>
        <w:t xml:space="preserve">видим, что </w:t>
      </w:r>
      <w:r w:rsidRPr="009814D1">
        <w:rPr>
          <w:rFonts w:ascii="Times New Roman" w:hAnsi="Times New Roman" w:cs="Times New Roman"/>
          <w:sz w:val="28"/>
          <w:szCs w:val="28"/>
        </w:rPr>
        <w:t xml:space="preserve">наблюдается изменение структуры поступлений по некоторым видам налоговых платежей. Так, </w:t>
      </w:r>
      <w:r w:rsidRPr="009814D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по налогу на доходы физических лиц связано с увеличение МРОТ с 1 </w:t>
      </w:r>
      <w:r w:rsidRPr="00A87134">
        <w:rPr>
          <w:rFonts w:ascii="Times New Roman" w:hAnsi="Times New Roman" w:cs="Times New Roman"/>
          <w:sz w:val="28"/>
          <w:szCs w:val="28"/>
        </w:rPr>
        <w:t>июня 2022</w:t>
      </w:r>
      <w:r w:rsidRPr="009814D1">
        <w:rPr>
          <w:rFonts w:ascii="Times New Roman" w:hAnsi="Times New Roman" w:cs="Times New Roman"/>
          <w:sz w:val="28"/>
          <w:szCs w:val="28"/>
        </w:rPr>
        <w:t xml:space="preserve"> года, а также с увеличением заработной платы работникам бюджетной сферы и работникам органов местного самоуправления. По земельному налогу, наоборот, наблюдается существенное снижение. Данное снижение связано с тем, что бюджетные учреждения, находящиеся на территории муниципального образования «Бохан» </w:t>
      </w:r>
      <w:r w:rsidR="004E6575">
        <w:rPr>
          <w:rFonts w:ascii="Times New Roman" w:hAnsi="Times New Roman" w:cs="Times New Roman"/>
          <w:sz w:val="28"/>
          <w:szCs w:val="28"/>
        </w:rPr>
        <w:t>с января по июль</w:t>
      </w:r>
      <w:r w:rsidRPr="009814D1">
        <w:rPr>
          <w:rFonts w:ascii="Times New Roman" w:hAnsi="Times New Roman" w:cs="Times New Roman"/>
          <w:sz w:val="28"/>
          <w:szCs w:val="28"/>
        </w:rPr>
        <w:t xml:space="preserve"> 202</w:t>
      </w:r>
      <w:r w:rsidR="004E6575">
        <w:rPr>
          <w:rFonts w:ascii="Times New Roman" w:hAnsi="Times New Roman" w:cs="Times New Roman"/>
          <w:sz w:val="28"/>
          <w:szCs w:val="28"/>
        </w:rPr>
        <w:t>3</w:t>
      </w:r>
      <w:r w:rsidRPr="009814D1">
        <w:rPr>
          <w:rFonts w:ascii="Times New Roman" w:hAnsi="Times New Roman" w:cs="Times New Roman"/>
          <w:sz w:val="28"/>
          <w:szCs w:val="28"/>
        </w:rPr>
        <w:t xml:space="preserve"> года осуществили возврат платежей от уплаты земельног</w:t>
      </w:r>
      <w:r>
        <w:rPr>
          <w:rFonts w:ascii="Times New Roman" w:hAnsi="Times New Roman" w:cs="Times New Roman"/>
          <w:sz w:val="28"/>
          <w:szCs w:val="28"/>
        </w:rPr>
        <w:t>о налога из бюджета МО «Бохан</w:t>
      </w:r>
      <w:r w:rsidRPr="00D5759D">
        <w:rPr>
          <w:rFonts w:ascii="Times New Roman" w:hAnsi="Times New Roman" w:cs="Times New Roman"/>
          <w:sz w:val="28"/>
          <w:szCs w:val="28"/>
        </w:rPr>
        <w:t>»</w:t>
      </w:r>
      <w:r w:rsidR="00D02F15" w:rsidRPr="00D5759D">
        <w:rPr>
          <w:rFonts w:ascii="Times New Roman" w:hAnsi="Times New Roman" w:cs="Times New Roman"/>
          <w:sz w:val="28"/>
          <w:szCs w:val="28"/>
        </w:rPr>
        <w:t xml:space="preserve"> (в связи с переоценкой кадастровой стоимости земельных участков)</w:t>
      </w:r>
      <w:r w:rsidRPr="00D5759D">
        <w:rPr>
          <w:rFonts w:ascii="Times New Roman" w:hAnsi="Times New Roman" w:cs="Times New Roman"/>
          <w:sz w:val="28"/>
          <w:szCs w:val="28"/>
        </w:rPr>
        <w:t>.</w:t>
      </w:r>
    </w:p>
    <w:p w:rsidR="008A7DE5" w:rsidRDefault="008A7DE5" w:rsidP="001A709C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9C" w:rsidRPr="009814D1" w:rsidRDefault="00251002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03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03">
        <w:rPr>
          <w:rFonts w:ascii="Times New Roman" w:hAnsi="Times New Roman" w:cs="Times New Roman"/>
          <w:b/>
          <w:sz w:val="28"/>
          <w:szCs w:val="28"/>
        </w:rPr>
        <w:t>за 202</w:t>
      </w:r>
      <w:r w:rsidR="00CD4398">
        <w:rPr>
          <w:rFonts w:ascii="Times New Roman" w:hAnsi="Times New Roman" w:cs="Times New Roman"/>
          <w:b/>
          <w:sz w:val="28"/>
          <w:szCs w:val="28"/>
        </w:rPr>
        <w:t>3</w:t>
      </w:r>
      <w:r w:rsidRPr="007861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="00CD4398">
        <w:rPr>
          <w:rFonts w:ascii="Times New Roman" w:hAnsi="Times New Roman" w:cs="Times New Roman"/>
          <w:b/>
          <w:sz w:val="28"/>
          <w:szCs w:val="28"/>
        </w:rPr>
        <w:t>480 127</w:t>
      </w:r>
      <w:r w:rsidRPr="0078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1A709C" w:rsidRPr="00981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Расходы бюджета поселения распределились таким образом:</w:t>
      </w:r>
    </w:p>
    <w:p w:rsidR="00CD4398" w:rsidRPr="00CD4398" w:rsidRDefault="00A30775" w:rsidP="00A30775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затраты на общегосударственные вопросы – 16 628 тыс. рублей;</w:t>
      </w:r>
    </w:p>
    <w:p w:rsidR="00CD4398" w:rsidRPr="00CD4398" w:rsidRDefault="00A30775" w:rsidP="00A30775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на содержание военно-учетного стола 434 тыс. рублей;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мер пожарной безопасности 37 тыс. рублей;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дорожного фонда составили 35 879 тыс. рублей, с учетом расходов в </w:t>
      </w:r>
      <w:r w:rsidR="00CD4398" w:rsidRPr="00CD43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отношении автомобильных дорог общего пользования местного значения, входящих в транспортный каркас Иркутской области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другие вопросы национальной экономики с учетом средств из областного бюджета на градостроительное зонирование направлено 599 тыс. рублей; 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решение вопросов коммунального хозяйства направлено 395 244 тыс. рублей, с учетом расходов </w:t>
      </w:r>
      <w:r w:rsidR="00CD4398" w:rsidRPr="00CD43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строительство и реконструкцию (модернизацию) объектов питьевого водоснабжения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статья «Благоустройство» профинансирована в размере 5 058 тыс. рублей с учетом проектов «Формирование современной городской среды» и «Народные инициативы»;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разделу «Культура и библиотечное дело» с учетом целевого финансирования из бюджета Иркутской области составили в 2023 году 22 299 тыс. рублей; </w:t>
      </w:r>
    </w:p>
    <w:p w:rsidR="00CD4398" w:rsidRPr="00CD4398" w:rsidRDefault="00A30775" w:rsidP="00A30775">
      <w:pPr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«Физическая культура и спорт» - 63 тыс. рублей. </w:t>
      </w:r>
    </w:p>
    <w:p w:rsidR="00CD4398" w:rsidRPr="00CD4398" w:rsidRDefault="00A30775" w:rsidP="00A30775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4398" w:rsidRPr="00CD4398">
        <w:rPr>
          <w:rFonts w:ascii="Times New Roman" w:eastAsia="Times New Roman" w:hAnsi="Times New Roman"/>
          <w:sz w:val="28"/>
          <w:szCs w:val="28"/>
          <w:lang w:eastAsia="ru-RU"/>
        </w:rPr>
        <w:t>расходы на выплату пенсии муниципальным служащим за выслугу лет составили 731 тыс. рублей.</w:t>
      </w:r>
    </w:p>
    <w:p w:rsidR="008F6CA0" w:rsidRPr="00B87276" w:rsidRDefault="00A30775" w:rsidP="00A30775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398" w:rsidRPr="00CD4398">
        <w:rPr>
          <w:rFonts w:ascii="Times New Roman" w:hAnsi="Times New Roman" w:cs="Times New Roman"/>
          <w:sz w:val="28"/>
          <w:szCs w:val="28"/>
        </w:rPr>
        <w:t>расходы по переданным полномочиям субъектов РФ и муниципальному району – 161 тыс. рублей</w:t>
      </w:r>
      <w:r w:rsidR="00B87276">
        <w:rPr>
          <w:rFonts w:ascii="Times New Roman" w:hAnsi="Times New Roman" w:cs="Times New Roman"/>
          <w:sz w:val="28"/>
          <w:szCs w:val="28"/>
        </w:rPr>
        <w:t>.</w:t>
      </w:r>
    </w:p>
    <w:p w:rsidR="00BF258B" w:rsidRPr="009814D1" w:rsidRDefault="00BF258B" w:rsidP="00A82820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 </w:t>
      </w:r>
    </w:p>
    <w:p w:rsidR="0003275A" w:rsidRDefault="0003275A" w:rsidP="0003275A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Главными задачами в деятельности</w:t>
      </w:r>
      <w:r w:rsidRPr="004918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Администрации поселения </w:t>
      </w:r>
      <w:r w:rsidRPr="00BB5E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являются исполнение полномочий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131–ФЗ «Об общих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инципах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самоуправления в РФ» и Законом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№96-ОЗ «О закреплении за сельскими поселениями Иркутской области вопросов местного значения», </w:t>
      </w:r>
      <w:r>
        <w:rPr>
          <w:rFonts w:ascii="Times New Roman" w:hAnsi="Times New Roman"/>
          <w:sz w:val="28"/>
          <w:szCs w:val="28"/>
        </w:rPr>
        <w:t>Уставом</w:t>
      </w:r>
      <w:r w:rsidRPr="00BB5EEF">
        <w:rPr>
          <w:rFonts w:ascii="Times New Roman" w:hAnsi="Times New Roman"/>
          <w:sz w:val="28"/>
          <w:szCs w:val="28"/>
        </w:rPr>
        <w:t xml:space="preserve"> поселения и друг</w:t>
      </w:r>
      <w:r>
        <w:rPr>
          <w:rFonts w:ascii="Times New Roman" w:hAnsi="Times New Roman"/>
          <w:sz w:val="28"/>
          <w:szCs w:val="28"/>
        </w:rPr>
        <w:t xml:space="preserve">ими Федеральными, областными и </w:t>
      </w:r>
      <w:r w:rsidRPr="00BB5EE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ыми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 </w:t>
      </w:r>
      <w:r w:rsidRPr="00BB5EEF">
        <w:rPr>
          <w:rFonts w:ascii="Times New Roman" w:hAnsi="Times New Roman"/>
          <w:sz w:val="28"/>
          <w:szCs w:val="28"/>
        </w:rPr>
        <w:t>правовыми актами.</w:t>
      </w:r>
    </w:p>
    <w:p w:rsidR="00FB5F29" w:rsidRPr="00A55A8E" w:rsidRDefault="000214B5" w:rsidP="000214B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="00FB5F29" w:rsidRPr="00A55A8E">
        <w:rPr>
          <w:rFonts w:ascii="Times New Roman" w:hAnsi="Times New Roman"/>
          <w:sz w:val="28"/>
          <w:szCs w:val="28"/>
        </w:rPr>
        <w:t>В 202</w:t>
      </w:r>
      <w:r w:rsidR="004821CD" w:rsidRPr="00A55A8E">
        <w:rPr>
          <w:rFonts w:ascii="Times New Roman" w:hAnsi="Times New Roman"/>
          <w:sz w:val="28"/>
          <w:szCs w:val="28"/>
        </w:rPr>
        <w:t>3</w:t>
      </w:r>
      <w:r w:rsidR="00622488" w:rsidRPr="00A55A8E">
        <w:rPr>
          <w:rFonts w:ascii="Times New Roman" w:hAnsi="Times New Roman"/>
          <w:sz w:val="28"/>
          <w:szCs w:val="28"/>
        </w:rPr>
        <w:t xml:space="preserve"> </w:t>
      </w:r>
      <w:r w:rsidR="00FB5F29" w:rsidRPr="00A55A8E">
        <w:rPr>
          <w:rFonts w:ascii="Times New Roman" w:hAnsi="Times New Roman"/>
          <w:sz w:val="28"/>
          <w:szCs w:val="28"/>
        </w:rPr>
        <w:t xml:space="preserve">году было принято </w:t>
      </w:r>
      <w:r w:rsidR="00A55A8E">
        <w:rPr>
          <w:rFonts w:ascii="Times New Roman" w:hAnsi="Times New Roman"/>
          <w:sz w:val="28"/>
          <w:szCs w:val="28"/>
        </w:rPr>
        <w:t>214</w:t>
      </w:r>
      <w:r w:rsidR="00FB5F29" w:rsidRPr="00A55A8E">
        <w:rPr>
          <w:rFonts w:ascii="Times New Roman" w:hAnsi="Times New Roman"/>
          <w:sz w:val="28"/>
          <w:szCs w:val="28"/>
        </w:rPr>
        <w:t xml:space="preserve"> постановлений по вопросам местного значения, в том числе: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lastRenderedPageBreak/>
        <w:t>1) составление и рассмотр</w:t>
      </w:r>
      <w:r w:rsidR="00D02F15" w:rsidRPr="000214B5">
        <w:rPr>
          <w:rFonts w:ascii="Times New Roman" w:hAnsi="Times New Roman"/>
          <w:sz w:val="28"/>
          <w:szCs w:val="28"/>
        </w:rPr>
        <w:t>ение проекта бюджета поселения</w:t>
      </w:r>
      <w:r w:rsidRPr="000214B5">
        <w:rPr>
          <w:rFonts w:ascii="Times New Roman" w:hAnsi="Times New Roman"/>
          <w:sz w:val="28"/>
          <w:szCs w:val="28"/>
        </w:rPr>
        <w:t xml:space="preserve">, утверждение </w:t>
      </w:r>
      <w:r w:rsidR="00D02F15" w:rsidRPr="000214B5">
        <w:rPr>
          <w:rFonts w:ascii="Times New Roman" w:hAnsi="Times New Roman"/>
          <w:sz w:val="28"/>
          <w:szCs w:val="28"/>
        </w:rPr>
        <w:t>и исполнение бюджета поселения</w:t>
      </w:r>
      <w:r w:rsidRPr="000214B5">
        <w:rPr>
          <w:rFonts w:ascii="Times New Roman" w:hAnsi="Times New Roman"/>
          <w:sz w:val="28"/>
          <w:szCs w:val="28"/>
        </w:rPr>
        <w:t>, осуществлен</w:t>
      </w:r>
      <w:r w:rsidR="00D02F15" w:rsidRPr="000214B5">
        <w:rPr>
          <w:rFonts w:ascii="Times New Roman" w:hAnsi="Times New Roman"/>
          <w:sz w:val="28"/>
          <w:szCs w:val="28"/>
        </w:rPr>
        <w:t>ие контроля за его исполнением</w:t>
      </w:r>
      <w:r w:rsidRPr="000214B5">
        <w:rPr>
          <w:rFonts w:ascii="Times New Roman" w:hAnsi="Times New Roman"/>
          <w:sz w:val="28"/>
          <w:szCs w:val="28"/>
        </w:rPr>
        <w:t>, составление и утверждение отчета об исполнении бюджета поселения</w:t>
      </w:r>
      <w:r w:rsidR="00D02F15" w:rsidRPr="000214B5">
        <w:rPr>
          <w:rFonts w:ascii="Times New Roman" w:hAnsi="Times New Roman"/>
          <w:sz w:val="28"/>
          <w:szCs w:val="28"/>
        </w:rPr>
        <w:t xml:space="preserve"> - </w:t>
      </w:r>
      <w:r w:rsidR="009D01DE">
        <w:rPr>
          <w:rFonts w:ascii="Times New Roman" w:hAnsi="Times New Roman"/>
          <w:sz w:val="28"/>
          <w:szCs w:val="28"/>
        </w:rPr>
        <w:t>5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 xml:space="preserve">2) организация в границах поселения электро-, тепло-, газо- и водоснабжения населения, водоотведения, снабжения населения топливом – </w:t>
      </w:r>
      <w:r w:rsidR="004D0345" w:rsidRPr="004D0345">
        <w:rPr>
          <w:rFonts w:ascii="Times New Roman" w:hAnsi="Times New Roman"/>
          <w:sz w:val="28"/>
          <w:szCs w:val="28"/>
        </w:rPr>
        <w:t>2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>3) обеспечение первичных мер пожарной безопасности, мероприятий по обеспечению безопасности людей на водных объектах, охране их жизни и здоровья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Pr="000214B5">
        <w:rPr>
          <w:rFonts w:ascii="Times New Roman" w:hAnsi="Times New Roman"/>
          <w:sz w:val="28"/>
          <w:szCs w:val="28"/>
        </w:rPr>
        <w:t xml:space="preserve">- </w:t>
      </w:r>
      <w:r w:rsidR="004D0345" w:rsidRPr="004D0345">
        <w:rPr>
          <w:rFonts w:ascii="Times New Roman" w:hAnsi="Times New Roman"/>
          <w:sz w:val="28"/>
          <w:szCs w:val="28"/>
        </w:rPr>
        <w:t>9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>4) по разработке, утверждению и внесению изменений в муниципальные программы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Pr="000214B5">
        <w:rPr>
          <w:rFonts w:ascii="Times New Roman" w:hAnsi="Times New Roman"/>
          <w:sz w:val="28"/>
          <w:szCs w:val="28"/>
        </w:rPr>
        <w:t xml:space="preserve">- </w:t>
      </w:r>
      <w:r w:rsidR="004D0345">
        <w:rPr>
          <w:rFonts w:ascii="Times New Roman" w:hAnsi="Times New Roman"/>
          <w:sz w:val="28"/>
          <w:szCs w:val="28"/>
        </w:rPr>
        <w:t>4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>5) по адресному хозяйству, земельным и имущественным вопросам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Pr="000214B5">
        <w:rPr>
          <w:rFonts w:ascii="Times New Roman" w:hAnsi="Times New Roman"/>
          <w:sz w:val="28"/>
          <w:szCs w:val="28"/>
        </w:rPr>
        <w:t>-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="005269C1" w:rsidRPr="005269C1">
        <w:rPr>
          <w:rFonts w:ascii="Times New Roman" w:hAnsi="Times New Roman"/>
          <w:sz w:val="28"/>
          <w:szCs w:val="28"/>
        </w:rPr>
        <w:t>30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FB5F29" w:rsidRPr="000214B5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>6) постановка на учет проживающих в поселении и нуждающихся в улучшении жилищных условий малоимущих граждан и снятие с учета –</w:t>
      </w:r>
      <w:r w:rsidR="00E41AB7" w:rsidRPr="000214B5">
        <w:rPr>
          <w:rFonts w:ascii="Times New Roman" w:hAnsi="Times New Roman"/>
          <w:sz w:val="28"/>
          <w:szCs w:val="28"/>
        </w:rPr>
        <w:t xml:space="preserve"> </w:t>
      </w:r>
      <w:r w:rsidR="00A13D8C">
        <w:rPr>
          <w:rFonts w:ascii="Times New Roman" w:hAnsi="Times New Roman"/>
          <w:sz w:val="28"/>
          <w:szCs w:val="28"/>
        </w:rPr>
        <w:t>6</w:t>
      </w:r>
      <w:r w:rsidRPr="000214B5">
        <w:rPr>
          <w:rFonts w:ascii="Times New Roman" w:hAnsi="Times New Roman"/>
          <w:sz w:val="28"/>
          <w:szCs w:val="28"/>
        </w:rPr>
        <w:t>;</w:t>
      </w:r>
    </w:p>
    <w:p w:rsidR="00D6374B" w:rsidRPr="000214B5" w:rsidRDefault="00A13D8C" w:rsidP="00A13D8C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B5F29" w:rsidRPr="000214B5">
        <w:rPr>
          <w:rFonts w:ascii="Times New Roman" w:hAnsi="Times New Roman"/>
          <w:sz w:val="28"/>
          <w:szCs w:val="28"/>
        </w:rPr>
        <w:t>7) регистрация уставов территориальных</w:t>
      </w:r>
      <w:r w:rsidR="00D6374B" w:rsidRPr="000214B5">
        <w:rPr>
          <w:rFonts w:ascii="Times New Roman" w:hAnsi="Times New Roman"/>
          <w:sz w:val="28"/>
          <w:szCs w:val="28"/>
        </w:rPr>
        <w:t xml:space="preserve"> общественных самоуправлений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="00D6374B" w:rsidRPr="000214B5">
        <w:rPr>
          <w:rFonts w:ascii="Times New Roman" w:hAnsi="Times New Roman"/>
          <w:sz w:val="28"/>
          <w:szCs w:val="28"/>
        </w:rPr>
        <w:t>-1</w:t>
      </w:r>
      <w:r w:rsidR="000214B5">
        <w:rPr>
          <w:rFonts w:ascii="Times New Roman" w:hAnsi="Times New Roman"/>
          <w:sz w:val="28"/>
          <w:szCs w:val="28"/>
        </w:rPr>
        <w:t>;</w:t>
      </w:r>
      <w:r w:rsidR="00D6374B" w:rsidRPr="000214B5">
        <w:rPr>
          <w:rFonts w:ascii="Times New Roman" w:hAnsi="Times New Roman"/>
          <w:sz w:val="28"/>
          <w:szCs w:val="28"/>
        </w:rPr>
        <w:t xml:space="preserve">       </w:t>
      </w:r>
    </w:p>
    <w:p w:rsidR="00D6374B" w:rsidRDefault="00A13D8C" w:rsidP="00A13D8C">
      <w:pPr>
        <w:spacing w:before="0" w:beforeAutospacing="0" w:after="0" w:afterAutospacing="0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374B" w:rsidRPr="000214B5">
        <w:rPr>
          <w:rFonts w:ascii="Times New Roman" w:hAnsi="Times New Roman"/>
          <w:sz w:val="28"/>
          <w:szCs w:val="28"/>
        </w:rPr>
        <w:t>8) о присвоении, изменении и аннулировании адресов земельных участков и объектов капитального строительства о присвоении и изменении адреса</w:t>
      </w:r>
      <w:r w:rsidR="005269C1">
        <w:rPr>
          <w:rFonts w:ascii="Times New Roman" w:hAnsi="Times New Roman"/>
          <w:sz w:val="28"/>
          <w:szCs w:val="28"/>
        </w:rPr>
        <w:t xml:space="preserve"> </w:t>
      </w:r>
      <w:r w:rsidR="00D6374B" w:rsidRPr="000214B5">
        <w:rPr>
          <w:rFonts w:ascii="Times New Roman" w:hAnsi="Times New Roman"/>
          <w:sz w:val="28"/>
          <w:szCs w:val="28"/>
        </w:rPr>
        <w:t xml:space="preserve">- </w:t>
      </w:r>
      <w:r w:rsidR="000214B5">
        <w:rPr>
          <w:rFonts w:ascii="Times New Roman" w:hAnsi="Times New Roman"/>
          <w:sz w:val="28"/>
          <w:szCs w:val="28"/>
        </w:rPr>
        <w:t>54;</w:t>
      </w:r>
    </w:p>
    <w:p w:rsidR="00D6374B" w:rsidRPr="00535F7C" w:rsidRDefault="005269C1" w:rsidP="005269C1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3262" w:rsidRPr="000214B5">
        <w:rPr>
          <w:rFonts w:ascii="Times New Roman" w:hAnsi="Times New Roman"/>
          <w:sz w:val="28"/>
          <w:szCs w:val="28"/>
        </w:rPr>
        <w:t xml:space="preserve">9) и по другим вопросам - </w:t>
      </w:r>
      <w:r>
        <w:rPr>
          <w:rFonts w:ascii="Times New Roman" w:hAnsi="Times New Roman"/>
          <w:sz w:val="28"/>
          <w:szCs w:val="28"/>
        </w:rPr>
        <w:t>103</w:t>
      </w:r>
    </w:p>
    <w:p w:rsidR="00FB5F29" w:rsidRPr="002A784C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2A784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B5F29" w:rsidRPr="00CD12A4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CD12A4">
        <w:rPr>
          <w:rFonts w:ascii="Times New Roman" w:hAnsi="Times New Roman"/>
          <w:sz w:val="28"/>
          <w:szCs w:val="28"/>
        </w:rPr>
        <w:t xml:space="preserve">  2. Принято распоряжений – </w:t>
      </w:r>
      <w:r w:rsidR="00CD12A4">
        <w:rPr>
          <w:rFonts w:ascii="Times New Roman" w:hAnsi="Times New Roman"/>
          <w:sz w:val="28"/>
          <w:szCs w:val="28"/>
        </w:rPr>
        <w:t>64</w:t>
      </w:r>
      <w:r w:rsidRPr="00CD12A4">
        <w:rPr>
          <w:rFonts w:ascii="Times New Roman" w:hAnsi="Times New Roman"/>
          <w:sz w:val="28"/>
          <w:szCs w:val="28"/>
        </w:rPr>
        <w:t>.</w:t>
      </w:r>
    </w:p>
    <w:p w:rsidR="00FB5F29" w:rsidRPr="00CD12A4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CD12A4">
        <w:rPr>
          <w:rFonts w:ascii="Times New Roman" w:hAnsi="Times New Roman"/>
          <w:sz w:val="28"/>
          <w:szCs w:val="28"/>
        </w:rPr>
        <w:t xml:space="preserve">  3. Принято входящей информации</w:t>
      </w:r>
      <w:r w:rsidR="007824D4">
        <w:rPr>
          <w:rFonts w:ascii="Times New Roman" w:hAnsi="Times New Roman"/>
          <w:sz w:val="28"/>
          <w:szCs w:val="28"/>
        </w:rPr>
        <w:t xml:space="preserve"> </w:t>
      </w:r>
      <w:r w:rsidRPr="00CD12A4">
        <w:rPr>
          <w:rFonts w:ascii="Times New Roman" w:hAnsi="Times New Roman"/>
          <w:sz w:val="28"/>
          <w:szCs w:val="28"/>
        </w:rPr>
        <w:t>-</w:t>
      </w:r>
      <w:r w:rsidR="007B3262" w:rsidRPr="00CD12A4">
        <w:rPr>
          <w:rFonts w:ascii="Times New Roman" w:hAnsi="Times New Roman"/>
          <w:sz w:val="28"/>
          <w:szCs w:val="28"/>
        </w:rPr>
        <w:t xml:space="preserve"> </w:t>
      </w:r>
      <w:r w:rsidR="00A55A8E">
        <w:rPr>
          <w:rFonts w:ascii="Times New Roman" w:hAnsi="Times New Roman"/>
          <w:sz w:val="28"/>
          <w:szCs w:val="28"/>
        </w:rPr>
        <w:t>1138</w:t>
      </w:r>
      <w:r w:rsidRPr="00CD12A4">
        <w:rPr>
          <w:rFonts w:ascii="Times New Roman" w:hAnsi="Times New Roman"/>
          <w:sz w:val="28"/>
          <w:szCs w:val="28"/>
        </w:rPr>
        <w:t>.</w:t>
      </w:r>
    </w:p>
    <w:p w:rsidR="00FB5F29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CD12A4">
        <w:rPr>
          <w:rFonts w:ascii="Times New Roman" w:hAnsi="Times New Roman"/>
          <w:sz w:val="28"/>
          <w:szCs w:val="28"/>
        </w:rPr>
        <w:t xml:space="preserve">  4. Подготовлено и направлено исходящей информации</w:t>
      </w:r>
      <w:r w:rsidR="007824D4">
        <w:rPr>
          <w:rFonts w:ascii="Times New Roman" w:hAnsi="Times New Roman"/>
          <w:sz w:val="28"/>
          <w:szCs w:val="28"/>
        </w:rPr>
        <w:t xml:space="preserve"> </w:t>
      </w:r>
      <w:r w:rsidRPr="00CD12A4">
        <w:rPr>
          <w:rFonts w:ascii="Times New Roman" w:hAnsi="Times New Roman"/>
          <w:sz w:val="28"/>
          <w:szCs w:val="28"/>
        </w:rPr>
        <w:t xml:space="preserve">- </w:t>
      </w:r>
      <w:r w:rsidR="00A55A8E">
        <w:rPr>
          <w:rFonts w:ascii="Times New Roman" w:hAnsi="Times New Roman"/>
          <w:sz w:val="28"/>
          <w:szCs w:val="28"/>
        </w:rPr>
        <w:t>1158</w:t>
      </w:r>
      <w:r w:rsidRPr="00CD12A4">
        <w:rPr>
          <w:rFonts w:ascii="Times New Roman" w:hAnsi="Times New Roman"/>
          <w:sz w:val="28"/>
          <w:szCs w:val="28"/>
        </w:rPr>
        <w:t>.</w:t>
      </w:r>
    </w:p>
    <w:p w:rsidR="00FB5F29" w:rsidRDefault="00FB5F29" w:rsidP="00FB5F29">
      <w:pPr>
        <w:spacing w:after="0"/>
        <w:ind w:firstLine="567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7C">
        <w:rPr>
          <w:rFonts w:ascii="Times New Roman" w:hAnsi="Times New Roman"/>
          <w:sz w:val="28"/>
          <w:szCs w:val="28"/>
        </w:rPr>
        <w:t xml:space="preserve">В администрации </w:t>
      </w:r>
      <w:r w:rsidRPr="00535F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ведется прием граждан как лично главой муниципального образования и специалистами администрации, так и через виртуальную приемную </w:t>
      </w:r>
      <w:r w:rsidRPr="00535F7C"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администрации, в которой любой гражданин имеет возможность отправить обращение на имя главы МО «Бохан».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справок – </w:t>
      </w:r>
      <w:r w:rsidR="002A784C">
        <w:rPr>
          <w:rFonts w:ascii="Times New Roman" w:hAnsi="Times New Roman"/>
          <w:sz w:val="28"/>
          <w:szCs w:val="28"/>
        </w:rPr>
        <w:t>2095</w:t>
      </w:r>
      <w:r>
        <w:rPr>
          <w:rFonts w:ascii="Times New Roman" w:hAnsi="Times New Roman"/>
          <w:sz w:val="28"/>
          <w:szCs w:val="28"/>
        </w:rPr>
        <w:t xml:space="preserve">, </w:t>
      </w:r>
      <w:r w:rsidR="00FB5F29" w:rsidRPr="00BB5EEF">
        <w:rPr>
          <w:rFonts w:ascii="Times New Roman" w:hAnsi="Times New Roman"/>
          <w:sz w:val="28"/>
          <w:szCs w:val="28"/>
        </w:rPr>
        <w:t>в том числе: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 в Управление социальной защиты населения </w:t>
      </w:r>
      <w:r w:rsidR="002A784C">
        <w:rPr>
          <w:rFonts w:ascii="Times New Roman" w:hAnsi="Times New Roman"/>
          <w:sz w:val="28"/>
          <w:szCs w:val="28"/>
        </w:rPr>
        <w:t xml:space="preserve">и социального обслуживания </w:t>
      </w:r>
      <w:r w:rsidRPr="00BB5EEF">
        <w:rPr>
          <w:rFonts w:ascii="Times New Roman" w:hAnsi="Times New Roman"/>
          <w:sz w:val="28"/>
          <w:szCs w:val="28"/>
        </w:rPr>
        <w:t>-</w:t>
      </w:r>
      <w:r w:rsidR="002A784C">
        <w:rPr>
          <w:rFonts w:ascii="Times New Roman" w:hAnsi="Times New Roman"/>
          <w:sz w:val="28"/>
          <w:szCs w:val="28"/>
        </w:rPr>
        <w:t>1158</w:t>
      </w:r>
      <w:r w:rsidRPr="00BB5EEF">
        <w:rPr>
          <w:rFonts w:ascii="Times New Roman" w:hAnsi="Times New Roman"/>
          <w:sz w:val="28"/>
          <w:szCs w:val="28"/>
        </w:rPr>
        <w:t xml:space="preserve"> </w:t>
      </w:r>
    </w:p>
    <w:p w:rsidR="00FB5F29" w:rsidRPr="00BB5EEF" w:rsidRDefault="00AB3E7C" w:rsidP="00AB3E7C">
      <w:pPr>
        <w:tabs>
          <w:tab w:val="left" w:pos="3068"/>
        </w:tabs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 составе семьи, </w:t>
      </w:r>
      <w:r w:rsidR="00FB5F29" w:rsidRPr="00BB5EEF">
        <w:rPr>
          <w:rFonts w:ascii="Times New Roman" w:hAnsi="Times New Roman"/>
          <w:sz w:val="28"/>
          <w:szCs w:val="28"/>
        </w:rPr>
        <w:t>справ</w:t>
      </w:r>
      <w:r w:rsidR="002A784C">
        <w:rPr>
          <w:rFonts w:ascii="Times New Roman" w:hAnsi="Times New Roman"/>
          <w:sz w:val="28"/>
          <w:szCs w:val="28"/>
        </w:rPr>
        <w:t>ки</w:t>
      </w:r>
      <w:r w:rsidR="00FB5F29" w:rsidRPr="00BB5EEF">
        <w:rPr>
          <w:rFonts w:ascii="Times New Roman" w:hAnsi="Times New Roman"/>
          <w:sz w:val="28"/>
          <w:szCs w:val="28"/>
        </w:rPr>
        <w:t>- характеристик</w:t>
      </w:r>
      <w:r w:rsidR="002A78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2A784C">
        <w:rPr>
          <w:rFonts w:ascii="Times New Roman" w:hAnsi="Times New Roman"/>
          <w:sz w:val="28"/>
          <w:szCs w:val="28"/>
        </w:rPr>
        <w:t xml:space="preserve"> справки</w:t>
      </w:r>
      <w:r>
        <w:rPr>
          <w:rFonts w:ascii="Times New Roman" w:hAnsi="Times New Roman"/>
          <w:sz w:val="28"/>
          <w:szCs w:val="28"/>
        </w:rPr>
        <w:t xml:space="preserve"> на иждивенцев</w:t>
      </w:r>
      <w:r w:rsidR="002A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A784C">
        <w:rPr>
          <w:rFonts w:ascii="Times New Roman" w:hAnsi="Times New Roman"/>
          <w:sz w:val="28"/>
          <w:szCs w:val="28"/>
        </w:rPr>
        <w:t>642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</w:t>
      </w:r>
      <w:r w:rsidR="00AB3E7C">
        <w:rPr>
          <w:rFonts w:ascii="Times New Roman" w:hAnsi="Times New Roman"/>
          <w:sz w:val="28"/>
          <w:szCs w:val="28"/>
        </w:rPr>
        <w:t xml:space="preserve"> о наличии личного подворья,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 w:rsidR="00AB3E7C">
        <w:rPr>
          <w:rFonts w:ascii="Times New Roman" w:hAnsi="Times New Roman"/>
          <w:sz w:val="28"/>
          <w:szCs w:val="28"/>
        </w:rPr>
        <w:t>выписок из ПХК (для оформления кредита)</w:t>
      </w:r>
      <w:r w:rsidR="002A784C">
        <w:rPr>
          <w:rFonts w:ascii="Times New Roman" w:hAnsi="Times New Roman"/>
          <w:sz w:val="28"/>
          <w:szCs w:val="28"/>
        </w:rPr>
        <w:t xml:space="preserve"> </w:t>
      </w:r>
      <w:r w:rsidR="00AB3E7C">
        <w:rPr>
          <w:rFonts w:ascii="Times New Roman" w:hAnsi="Times New Roman"/>
          <w:sz w:val="28"/>
          <w:szCs w:val="28"/>
        </w:rPr>
        <w:t>-</w:t>
      </w:r>
      <w:r w:rsidR="002A784C">
        <w:rPr>
          <w:rFonts w:ascii="Times New Roman" w:hAnsi="Times New Roman"/>
          <w:sz w:val="28"/>
          <w:szCs w:val="28"/>
        </w:rPr>
        <w:t xml:space="preserve"> 68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5F29" w:rsidRPr="00BB5EEF">
        <w:rPr>
          <w:rFonts w:ascii="Times New Roman" w:hAnsi="Times New Roman"/>
          <w:sz w:val="28"/>
          <w:szCs w:val="28"/>
        </w:rPr>
        <w:t xml:space="preserve">- </w:t>
      </w:r>
      <w:r w:rsidRPr="00BB5EEF">
        <w:rPr>
          <w:rFonts w:ascii="Times New Roman" w:hAnsi="Times New Roman"/>
          <w:sz w:val="28"/>
          <w:szCs w:val="28"/>
        </w:rPr>
        <w:t>о проживающих и зарегистрированных</w:t>
      </w:r>
      <w:r>
        <w:rPr>
          <w:rFonts w:ascii="Times New Roman" w:hAnsi="Times New Roman"/>
          <w:sz w:val="28"/>
          <w:szCs w:val="28"/>
        </w:rPr>
        <w:t>,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проживающих на день смерти</w:t>
      </w:r>
      <w:r w:rsidR="002A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A784C">
        <w:rPr>
          <w:rFonts w:ascii="Times New Roman" w:hAnsi="Times New Roman"/>
          <w:sz w:val="28"/>
          <w:szCs w:val="28"/>
        </w:rPr>
        <w:t>106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справок по месту требования -</w:t>
      </w:r>
      <w:r w:rsidR="002A784C">
        <w:rPr>
          <w:rFonts w:ascii="Times New Roman" w:hAnsi="Times New Roman"/>
          <w:sz w:val="28"/>
          <w:szCs w:val="28"/>
        </w:rPr>
        <w:t xml:space="preserve"> 62</w:t>
      </w:r>
    </w:p>
    <w:p w:rsidR="00FB5F29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 военкомат</w:t>
      </w:r>
      <w:r w:rsidR="002A784C">
        <w:rPr>
          <w:rFonts w:ascii="Times New Roman" w:hAnsi="Times New Roman"/>
          <w:sz w:val="28"/>
          <w:szCs w:val="28"/>
        </w:rPr>
        <w:t xml:space="preserve"> </w:t>
      </w:r>
      <w:r w:rsidRPr="00BB5EEF">
        <w:rPr>
          <w:rFonts w:ascii="Times New Roman" w:hAnsi="Times New Roman"/>
          <w:sz w:val="28"/>
          <w:szCs w:val="28"/>
        </w:rPr>
        <w:t>-</w:t>
      </w:r>
      <w:r w:rsidR="002A784C">
        <w:rPr>
          <w:rFonts w:ascii="Times New Roman" w:hAnsi="Times New Roman"/>
          <w:sz w:val="28"/>
          <w:szCs w:val="28"/>
        </w:rPr>
        <w:t xml:space="preserve"> 34</w:t>
      </w:r>
    </w:p>
    <w:p w:rsidR="00AB3E7C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других справок- </w:t>
      </w:r>
      <w:r w:rsidR="002A784C">
        <w:rPr>
          <w:rFonts w:ascii="Times New Roman" w:hAnsi="Times New Roman"/>
          <w:sz w:val="28"/>
          <w:szCs w:val="28"/>
        </w:rPr>
        <w:t>2</w:t>
      </w:r>
      <w:r w:rsidR="008A2636">
        <w:rPr>
          <w:rFonts w:ascii="Times New Roman" w:hAnsi="Times New Roman"/>
          <w:sz w:val="28"/>
          <w:szCs w:val="28"/>
        </w:rPr>
        <w:t>5</w:t>
      </w:r>
      <w:r w:rsidR="00AC1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57D" w:rsidRDefault="00AB3E7C" w:rsidP="002D22D3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814D1" w:rsidRDefault="00AB3E7C" w:rsidP="00EB7D3C">
      <w:p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B35">
        <w:rPr>
          <w:rFonts w:ascii="Times New Roman" w:hAnsi="Times New Roman"/>
          <w:sz w:val="28"/>
          <w:szCs w:val="28"/>
        </w:rPr>
        <w:t xml:space="preserve">      </w:t>
      </w:r>
      <w:r w:rsidR="00A828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Администрация муниципального образования является учредителем двух подведомственных учреждений: МУП «Заря» и МБУК СКЦ МО «Бохан»</w:t>
      </w:r>
      <w:r w:rsidR="00B73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оказывающих услуги населению</w:t>
      </w:r>
      <w:r w:rsidR="00615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C157D" w:rsidRPr="002D22D3" w:rsidRDefault="00AC157D" w:rsidP="002D22D3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2B6706" w:rsidRDefault="0003275A" w:rsidP="00D5759D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="002B670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строительству, благоустройству,</w:t>
      </w:r>
      <w:r w:rsidR="002B6706">
        <w:rPr>
          <w:rFonts w:ascii="Times New Roman" w:hAnsi="Times New Roman"/>
          <w:b/>
          <w:sz w:val="28"/>
          <w:szCs w:val="28"/>
        </w:rPr>
        <w:t xml:space="preserve"> ЖКХ</w:t>
      </w:r>
      <w:r>
        <w:rPr>
          <w:rFonts w:ascii="Times New Roman" w:hAnsi="Times New Roman"/>
          <w:b/>
          <w:sz w:val="28"/>
          <w:szCs w:val="28"/>
        </w:rPr>
        <w:t>, земельным и имущественным вопросам</w:t>
      </w:r>
    </w:p>
    <w:p w:rsidR="00D401A3" w:rsidRDefault="005C16E1" w:rsidP="00555E70">
      <w:pPr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  <w:r w:rsidRPr="009D54CE">
        <w:rPr>
          <w:rFonts w:ascii="Times New Roman" w:hAnsi="Times New Roman"/>
          <w:sz w:val="28"/>
          <w:szCs w:val="28"/>
        </w:rPr>
        <w:t xml:space="preserve">В 2023 году была реализована федеральная программа «Чистая вода» в рамках национального проекта «Жилье и городская среда» (муниципальная программа «Чистая вода») и федеральная программа Формирование комфортной </w:t>
      </w:r>
      <w:r w:rsidRPr="009D54CE">
        <w:rPr>
          <w:rFonts w:ascii="Times New Roman" w:hAnsi="Times New Roman"/>
          <w:sz w:val="28"/>
          <w:szCs w:val="28"/>
        </w:rPr>
        <w:lastRenderedPageBreak/>
        <w:t>городской среды, а так же несколько областных программ: народные инициативы, транспортный каркас Иркутской области, развитие культуры Иркутской области.</w:t>
      </w:r>
    </w:p>
    <w:p w:rsidR="003F5E68" w:rsidRDefault="005C16E1" w:rsidP="003F5E6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«Укрепление материально-технической базы МБУК СКЦ МО «Бохан», областной программы развитие культуры Иркутской области, был проведен капитальный ремонт дома культуры </w:t>
      </w:r>
      <w:proofErr w:type="spellStart"/>
      <w:r w:rsidR="00616A66">
        <w:rPr>
          <w:rFonts w:ascii="Times New Roman" w:hAnsi="Times New Roman"/>
          <w:sz w:val="28"/>
          <w:szCs w:val="28"/>
        </w:rPr>
        <w:t>мкр</w:t>
      </w:r>
      <w:proofErr w:type="spellEnd"/>
      <w:r w:rsidR="00616A66">
        <w:rPr>
          <w:rFonts w:ascii="Times New Roman" w:hAnsi="Times New Roman"/>
          <w:sz w:val="28"/>
          <w:szCs w:val="28"/>
        </w:rPr>
        <w:t xml:space="preserve">-на </w:t>
      </w:r>
      <w:r w:rsidRPr="00816C23">
        <w:rPr>
          <w:rFonts w:ascii="Times New Roman" w:hAnsi="Times New Roman"/>
          <w:sz w:val="28"/>
          <w:szCs w:val="28"/>
        </w:rPr>
        <w:t>Южный по ул. Киевская, 4. На общую сумму 18 314 395,96 руб. в ходе, которого были выполнены следующие работы: Общестроительные работы (Замена кровли, отделка полов, отделка стен и потолков, оконные проемы, сцена, лестницы, фронтоны, вентилируемый фасад), заменены внутренние сети тепло и водоснабжения с установкой теплового узла и бойлерной системой отопления. Заново были подведены наружные сети, водопровод и канализация, установлен противопожарный водопровод. Электромонтажные работы с полной заменой электропроводки и электроприборов. Установлена охранная и противопожарная сигнализации. Проведено благоустройство территории, были обустроены проезды, дорожки и тротуары, озеленение. Так же было произведено устройство наружного освещения.</w:t>
      </w:r>
      <w:r w:rsidR="003F5E68" w:rsidRPr="003F5E68">
        <w:rPr>
          <w:rFonts w:ascii="Times New Roman" w:hAnsi="Times New Roman"/>
          <w:sz w:val="28"/>
          <w:szCs w:val="28"/>
        </w:rPr>
        <w:t xml:space="preserve"> </w:t>
      </w:r>
    </w:p>
    <w:p w:rsidR="005F0209" w:rsidRPr="00816C23" w:rsidRDefault="003F5E68" w:rsidP="005C16E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В ходе реализации федеральной программы ФКГС в 2023 году было завершено благоустройство двух общественных территорий, возле </w:t>
      </w:r>
      <w:r>
        <w:rPr>
          <w:rFonts w:ascii="Times New Roman" w:hAnsi="Times New Roman"/>
          <w:sz w:val="28"/>
          <w:szCs w:val="28"/>
        </w:rPr>
        <w:t>С</w:t>
      </w:r>
      <w:r w:rsidRPr="00816C23">
        <w:rPr>
          <w:rFonts w:ascii="Times New Roman" w:hAnsi="Times New Roman"/>
          <w:sz w:val="28"/>
          <w:szCs w:val="28"/>
        </w:rPr>
        <w:t xml:space="preserve">ДК «Молот» по ул. Карла Маркса, 3 и </w:t>
      </w:r>
      <w:r>
        <w:rPr>
          <w:rFonts w:ascii="Times New Roman" w:hAnsi="Times New Roman"/>
          <w:sz w:val="28"/>
          <w:szCs w:val="28"/>
        </w:rPr>
        <w:t>С</w:t>
      </w:r>
      <w:r w:rsidRPr="00816C23">
        <w:rPr>
          <w:rFonts w:ascii="Times New Roman" w:hAnsi="Times New Roman"/>
          <w:sz w:val="28"/>
          <w:szCs w:val="28"/>
        </w:rPr>
        <w:t xml:space="preserve">ДК «Южный» ул. Киевская, 4. Были проведены следующие работы: укладка асфальтового покрытия, установка </w:t>
      </w:r>
      <w:proofErr w:type="spellStart"/>
      <w:r w:rsidRPr="00816C23">
        <w:rPr>
          <w:rFonts w:ascii="Times New Roman" w:hAnsi="Times New Roman"/>
          <w:sz w:val="28"/>
          <w:szCs w:val="28"/>
        </w:rPr>
        <w:t>МАФов</w:t>
      </w:r>
      <w:proofErr w:type="spellEnd"/>
      <w:r w:rsidRPr="00816C23">
        <w:rPr>
          <w:rFonts w:ascii="Times New Roman" w:hAnsi="Times New Roman"/>
          <w:sz w:val="28"/>
          <w:szCs w:val="28"/>
        </w:rPr>
        <w:t>, ограждения, освещения. Общая стоимость благоустройства двух территорий составила 3 193 704,81 рублей.</w:t>
      </w:r>
    </w:p>
    <w:p w:rsidR="005C16E1" w:rsidRPr="00816C23" w:rsidRDefault="005C16E1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В рамках перечня народных инициатив были проведены следующие мероприятия:</w:t>
      </w:r>
    </w:p>
    <w:p w:rsidR="005C16E1" w:rsidRDefault="005C16E1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-  </w:t>
      </w:r>
      <w:r w:rsidR="00D401A3" w:rsidRPr="00816C23">
        <w:rPr>
          <w:rFonts w:ascii="Times New Roman" w:hAnsi="Times New Roman"/>
          <w:sz w:val="28"/>
          <w:szCs w:val="28"/>
        </w:rPr>
        <w:t>Ограждение общественной территории Братская могила 20 заключенных, бежавших из Александровского централа» по адресу</w:t>
      </w:r>
      <w:r w:rsidR="00D401A3">
        <w:rPr>
          <w:rFonts w:ascii="Times New Roman" w:hAnsi="Times New Roman"/>
          <w:sz w:val="28"/>
          <w:szCs w:val="28"/>
        </w:rPr>
        <w:t>:</w:t>
      </w:r>
      <w:r w:rsidR="00D401A3" w:rsidRPr="00816C23">
        <w:rPr>
          <w:rFonts w:ascii="Times New Roman" w:hAnsi="Times New Roman"/>
          <w:sz w:val="28"/>
          <w:szCs w:val="28"/>
        </w:rPr>
        <w:t xml:space="preserve"> п. Бохан ул. Ленина, 56А. 18.07.2023 г. сумма реализации 141 893,58 руб.</w:t>
      </w:r>
    </w:p>
    <w:p w:rsidR="003F5E68" w:rsidRPr="00816C23" w:rsidRDefault="003F5E68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- </w:t>
      </w:r>
      <w:r w:rsidR="00CF1587" w:rsidRPr="00816C23">
        <w:rPr>
          <w:rFonts w:ascii="Times New Roman" w:hAnsi="Times New Roman"/>
          <w:sz w:val="28"/>
          <w:szCs w:val="28"/>
        </w:rPr>
        <w:t>Ограждение территории парка в п. Бохан, ул. Терешковой, 42 на сумму 1 091 962,64 руб.</w:t>
      </w:r>
    </w:p>
    <w:p w:rsidR="005C16E1" w:rsidRPr="00816C23" w:rsidRDefault="005C16E1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- </w:t>
      </w:r>
      <w:r w:rsidR="00CF1587" w:rsidRPr="00816C23">
        <w:rPr>
          <w:rFonts w:ascii="Times New Roman" w:hAnsi="Times New Roman"/>
          <w:sz w:val="28"/>
          <w:szCs w:val="28"/>
        </w:rPr>
        <w:t>Приобретение раздевалки для хоккейного корта по ул. Терешковой на сумму 446 000 руб.</w:t>
      </w:r>
    </w:p>
    <w:p w:rsidR="005C16E1" w:rsidRPr="00816C23" w:rsidRDefault="005C16E1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- </w:t>
      </w:r>
      <w:r w:rsidR="00CF1587" w:rsidRPr="00816C23">
        <w:rPr>
          <w:rFonts w:ascii="Times New Roman" w:hAnsi="Times New Roman"/>
          <w:sz w:val="28"/>
          <w:szCs w:val="28"/>
        </w:rPr>
        <w:t>Проведение ремонта автомобильных дорог по ул. Таежная и пер. Южный на сумму 488 269,78 руб.</w:t>
      </w:r>
    </w:p>
    <w:p w:rsidR="00F70C16" w:rsidRPr="005C16E1" w:rsidRDefault="00F70C16" w:rsidP="005C16E1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70C16" w:rsidRDefault="00B1782D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B83372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F646B">
        <w:rPr>
          <w:rFonts w:ascii="Times New Roman" w:hAnsi="Times New Roman"/>
          <w:sz w:val="28"/>
          <w:szCs w:val="28"/>
        </w:rPr>
        <w:t>вошло в</w:t>
      </w:r>
      <w:r w:rsidRPr="002F646B">
        <w:rPr>
          <w:rFonts w:ascii="Times New Roman" w:hAnsi="Times New Roman"/>
          <w:sz w:val="28"/>
          <w:szCs w:val="28"/>
        </w:rPr>
        <w:t xml:space="preserve"> </w:t>
      </w:r>
      <w:r w:rsidR="00E75685" w:rsidRPr="002F646B">
        <w:rPr>
          <w:rFonts w:ascii="Times New Roman" w:hAnsi="Times New Roman"/>
          <w:sz w:val="28"/>
          <w:szCs w:val="28"/>
        </w:rPr>
        <w:t>региональный проект</w:t>
      </w:r>
      <w:r w:rsidR="00E75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«Транспортный каркас </w:t>
      </w:r>
      <w:r w:rsidR="009D54CE">
        <w:rPr>
          <w:rFonts w:ascii="Times New Roman" w:hAnsi="Times New Roman"/>
          <w:sz w:val="28"/>
          <w:szCs w:val="28"/>
        </w:rPr>
        <w:t>Иркутской области»,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BFA">
        <w:rPr>
          <w:rFonts w:ascii="Times New Roman" w:hAnsi="Times New Roman"/>
          <w:sz w:val="28"/>
          <w:szCs w:val="28"/>
          <w:highlight w:val="yellow"/>
        </w:rPr>
        <w:t>распоряжение</w:t>
      </w:r>
      <w:r w:rsidR="009D54CE" w:rsidRPr="00D62BFA">
        <w:rPr>
          <w:rFonts w:ascii="Times New Roman" w:hAnsi="Times New Roman"/>
          <w:sz w:val="28"/>
          <w:szCs w:val="28"/>
          <w:highlight w:val="yellow"/>
        </w:rPr>
        <w:t>м</w:t>
      </w:r>
      <w:r w:rsidRPr="00D62BFA">
        <w:rPr>
          <w:rFonts w:ascii="Times New Roman" w:hAnsi="Times New Roman"/>
          <w:sz w:val="28"/>
          <w:szCs w:val="28"/>
          <w:highlight w:val="yellow"/>
        </w:rPr>
        <w:t xml:space="preserve"> Губернатора ИО от 31.12.2022г</w:t>
      </w:r>
      <w:bookmarkStart w:id="0" w:name="_GoBack"/>
      <w:bookmarkEnd w:id="0"/>
      <w:r w:rsidR="009D54CE">
        <w:rPr>
          <w:rFonts w:ascii="Times New Roman" w:hAnsi="Times New Roman"/>
          <w:sz w:val="28"/>
          <w:szCs w:val="28"/>
        </w:rPr>
        <w:t xml:space="preserve"> </w:t>
      </w:r>
      <w:r w:rsidR="009D54CE" w:rsidRPr="006114F6">
        <w:rPr>
          <w:rFonts w:ascii="Times New Roman" w:hAnsi="Times New Roman"/>
          <w:sz w:val="28"/>
          <w:szCs w:val="28"/>
        </w:rPr>
        <w:t>№</w:t>
      </w:r>
      <w:r w:rsidR="006114F6" w:rsidRPr="006114F6">
        <w:rPr>
          <w:rFonts w:ascii="Times New Roman" w:hAnsi="Times New Roman"/>
          <w:sz w:val="28"/>
          <w:szCs w:val="28"/>
        </w:rPr>
        <w:t>1119-пп</w:t>
      </w:r>
      <w:r>
        <w:rPr>
          <w:rFonts w:ascii="Times New Roman" w:hAnsi="Times New Roman"/>
          <w:sz w:val="28"/>
          <w:szCs w:val="28"/>
        </w:rPr>
        <w:t>. Заключено соглашение с Министерством транспорта и дорожного хозяйства Иркутской области, в исполнении обязательств по соглашению производится капитальный ремонт автомобильной дороги по ул. Карла Маркса, протяженностью 1,1 км. Сумма капитального ремонта составила 67 496</w:t>
      </w:r>
      <w:r w:rsidR="00CC03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400</w:t>
      </w:r>
      <w:r w:rsidR="00CC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подрядчиком является ООО «СТРОЙДОРХОЛДИНГ», так же заключен контракт на выполнение строительного контроля на выполнение работ по капитальному ремонту автомобильной дороги по ул. Карла Маркса на сумму 1 130 510 рублей. По программе «Транспортный каркас» работы </w:t>
      </w:r>
      <w:r w:rsidR="00D05780">
        <w:rPr>
          <w:rFonts w:ascii="Times New Roman" w:hAnsi="Times New Roman"/>
          <w:sz w:val="28"/>
          <w:szCs w:val="28"/>
        </w:rPr>
        <w:t xml:space="preserve">продолжаются </w:t>
      </w:r>
      <w:r w:rsidR="00D05780" w:rsidRPr="002F646B">
        <w:rPr>
          <w:rFonts w:ascii="Times New Roman" w:hAnsi="Times New Roman"/>
          <w:sz w:val="28"/>
          <w:szCs w:val="28"/>
        </w:rPr>
        <w:t>и</w:t>
      </w:r>
      <w:r w:rsidRPr="002F646B">
        <w:rPr>
          <w:rFonts w:ascii="Times New Roman" w:hAnsi="Times New Roman"/>
          <w:sz w:val="28"/>
          <w:szCs w:val="28"/>
        </w:rPr>
        <w:t xml:space="preserve"> </w:t>
      </w:r>
      <w:r w:rsidR="00E75685" w:rsidRPr="002F646B">
        <w:rPr>
          <w:rFonts w:ascii="Times New Roman" w:hAnsi="Times New Roman"/>
          <w:sz w:val="28"/>
          <w:szCs w:val="28"/>
        </w:rPr>
        <w:t>на ближайшую перспективу</w:t>
      </w:r>
      <w:r w:rsidR="00E75685">
        <w:rPr>
          <w:rFonts w:ascii="Times New Roman" w:hAnsi="Times New Roman"/>
          <w:sz w:val="28"/>
          <w:szCs w:val="28"/>
        </w:rPr>
        <w:t xml:space="preserve"> запланированы </w:t>
      </w:r>
      <w:r w:rsidR="00E75685">
        <w:rPr>
          <w:rFonts w:ascii="Times New Roman" w:hAnsi="Times New Roman"/>
          <w:sz w:val="28"/>
          <w:szCs w:val="28"/>
        </w:rPr>
        <w:lastRenderedPageBreak/>
        <w:t>работы по капитальному ремонту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D54CE">
        <w:rPr>
          <w:rFonts w:ascii="Times New Roman" w:hAnsi="Times New Roman"/>
          <w:sz w:val="28"/>
          <w:szCs w:val="28"/>
        </w:rPr>
        <w:t>ремонту дорожного полотна</w:t>
      </w:r>
      <w:r>
        <w:rPr>
          <w:rFonts w:ascii="Times New Roman" w:hAnsi="Times New Roman"/>
          <w:sz w:val="28"/>
          <w:szCs w:val="28"/>
        </w:rPr>
        <w:t xml:space="preserve"> порядка 18 автомобильных дорог на территории поселка Бохан.</w:t>
      </w:r>
    </w:p>
    <w:p w:rsidR="003F5E68" w:rsidRPr="00F70C16" w:rsidRDefault="003F5E68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70C16" w:rsidRPr="00F70C16" w:rsidRDefault="00F70C16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>В рамках социального партнёрства между администрацией МО «Бохан» и подрядной организацией ООО «</w:t>
      </w:r>
      <w:proofErr w:type="spellStart"/>
      <w:r w:rsidRPr="00F70C16">
        <w:rPr>
          <w:rFonts w:ascii="Times New Roman" w:hAnsi="Times New Roman"/>
          <w:sz w:val="28"/>
          <w:szCs w:val="28"/>
        </w:rPr>
        <w:t>СтройДорХолдинг</w:t>
      </w:r>
      <w:proofErr w:type="spellEnd"/>
      <w:r w:rsidRPr="00F70C16">
        <w:rPr>
          <w:rFonts w:ascii="Times New Roman" w:hAnsi="Times New Roman"/>
          <w:sz w:val="28"/>
          <w:szCs w:val="28"/>
        </w:rPr>
        <w:t xml:space="preserve">» был проведен ямочный ремонт асфальтового покрытия по центральным улицам поселка: ул. Ленина, Терешковой, Колхозная, </w:t>
      </w:r>
      <w:proofErr w:type="spellStart"/>
      <w:r w:rsidRPr="00F70C16">
        <w:rPr>
          <w:rFonts w:ascii="Times New Roman" w:hAnsi="Times New Roman"/>
          <w:sz w:val="28"/>
          <w:szCs w:val="28"/>
        </w:rPr>
        <w:t>Балтахинова</w:t>
      </w:r>
      <w:proofErr w:type="spellEnd"/>
      <w:r w:rsidRPr="00F70C16">
        <w:rPr>
          <w:rFonts w:ascii="Times New Roman" w:hAnsi="Times New Roman"/>
          <w:sz w:val="28"/>
          <w:szCs w:val="28"/>
        </w:rPr>
        <w:t>, Советская, Калинина, Карла Маркса.</w:t>
      </w:r>
    </w:p>
    <w:p w:rsidR="00F70C16" w:rsidRPr="00F70C16" w:rsidRDefault="00F70C16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 xml:space="preserve">Силами местных подрядных организаций были проведены работы по уборке и очистке автомобильных дорог от снега на сумму 700 000 руб. Приобретено 60 тонн инертных материалов для подсыпки автомобильных дорог на сумму 60 000. Так же были приобретены и установлены дорожные знаки, светофор типа Т7 и ИДН для обустройства пешеходного перехода возле </w:t>
      </w:r>
      <w:proofErr w:type="spellStart"/>
      <w:r w:rsidR="003F5E68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3F5E68">
        <w:rPr>
          <w:rFonts w:ascii="Times New Roman" w:hAnsi="Times New Roman"/>
          <w:sz w:val="28"/>
          <w:szCs w:val="28"/>
        </w:rPr>
        <w:t xml:space="preserve"> </w:t>
      </w:r>
      <w:r w:rsidRPr="00F70C16">
        <w:rPr>
          <w:rFonts w:ascii="Times New Roman" w:hAnsi="Times New Roman"/>
          <w:sz w:val="28"/>
          <w:szCs w:val="28"/>
        </w:rPr>
        <w:t>детского сада № 3 по ул. Заводская на общую сумму 284 280 руб.</w:t>
      </w:r>
    </w:p>
    <w:p w:rsidR="00F70C16" w:rsidRPr="00F70C16" w:rsidRDefault="00F70C16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 xml:space="preserve">Так же продолжается установка светодиодных уличных фонарей по заявкам граждан, в 2023 году было приобретено 30 шт. на сумму 147 000 руб. Установили 20 светильников. </w:t>
      </w:r>
    </w:p>
    <w:p w:rsidR="002B6706" w:rsidRPr="005C16E1" w:rsidRDefault="00F70C16" w:rsidP="00F70C16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>Сотрудниками МУП «Заря» обновлена разметка пешеходных переходов.</w:t>
      </w:r>
      <w:r w:rsidR="007A7CCD" w:rsidRPr="005C16E1">
        <w:rPr>
          <w:rFonts w:ascii="Times New Roman" w:hAnsi="Times New Roman"/>
          <w:sz w:val="28"/>
          <w:szCs w:val="28"/>
        </w:rPr>
        <w:t xml:space="preserve">  </w:t>
      </w:r>
    </w:p>
    <w:p w:rsidR="002B6706" w:rsidRDefault="002B6706" w:rsidP="009C01D4">
      <w:pPr>
        <w:tabs>
          <w:tab w:val="left" w:pos="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ЖКХ </w:t>
      </w:r>
    </w:p>
    <w:p w:rsidR="00AF6BAC" w:rsidRPr="00816C23" w:rsidRDefault="00AF6BAC" w:rsidP="00AF6BAC">
      <w:pPr>
        <w:spacing w:before="0" w:before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C23">
        <w:rPr>
          <w:rFonts w:ascii="Times New Roman" w:hAnsi="Times New Roman"/>
          <w:sz w:val="28"/>
          <w:szCs w:val="28"/>
        </w:rPr>
        <w:t>В рамках федерального проекта «Чистая вода», нацпроекта</w:t>
      </w:r>
      <w:r w:rsidR="009D54CE">
        <w:rPr>
          <w:rFonts w:ascii="Times New Roman" w:hAnsi="Times New Roman"/>
          <w:sz w:val="28"/>
          <w:szCs w:val="28"/>
        </w:rPr>
        <w:t xml:space="preserve"> «Жилье и городская среда», была реализована</w:t>
      </w:r>
      <w:r w:rsidRPr="00816C23">
        <w:rPr>
          <w:rFonts w:ascii="Times New Roman" w:hAnsi="Times New Roman"/>
          <w:sz w:val="28"/>
          <w:szCs w:val="28"/>
        </w:rPr>
        <w:t xml:space="preserve"> </w:t>
      </w:r>
      <w:r w:rsidR="009D54CE">
        <w:rPr>
          <w:rFonts w:ascii="Times New Roman" w:hAnsi="Times New Roman"/>
          <w:sz w:val="28"/>
          <w:szCs w:val="28"/>
        </w:rPr>
        <w:t>муниципальная программа</w:t>
      </w:r>
      <w:r w:rsidR="009D54CE" w:rsidRPr="00816C23">
        <w:rPr>
          <w:rFonts w:ascii="Times New Roman" w:hAnsi="Times New Roman"/>
          <w:sz w:val="28"/>
          <w:szCs w:val="28"/>
        </w:rPr>
        <w:t xml:space="preserve"> «Чистая вода»</w:t>
      </w:r>
      <w:r w:rsidR="009D54CE">
        <w:rPr>
          <w:rFonts w:ascii="Times New Roman" w:hAnsi="Times New Roman"/>
          <w:sz w:val="28"/>
          <w:szCs w:val="28"/>
        </w:rPr>
        <w:t>, завершено</w:t>
      </w:r>
      <w:r w:rsidRPr="00816C23">
        <w:rPr>
          <w:rFonts w:ascii="Times New Roman" w:hAnsi="Times New Roman"/>
          <w:sz w:val="28"/>
          <w:szCs w:val="28"/>
        </w:rPr>
        <w:t xml:space="preserve"> строительство централизованной системы водоснабжения п. Бохан, </w:t>
      </w:r>
      <w:proofErr w:type="spellStart"/>
      <w:r w:rsidRPr="00816C23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816C23">
        <w:rPr>
          <w:rFonts w:ascii="Times New Roman" w:hAnsi="Times New Roman"/>
          <w:sz w:val="28"/>
          <w:szCs w:val="28"/>
        </w:rPr>
        <w:t xml:space="preserve"> района. Общая сумма реализации данного проекта составила 521 246 159,70 рублей. 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В ходе строительства были построены следующие объекты:</w:t>
      </w:r>
    </w:p>
    <w:p w:rsidR="00CF1587" w:rsidRDefault="00CF1587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Общая протяженность водопроводных сетей по откорректированному проекту составляет 33,124 км, в том числе; открытым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C23">
        <w:rPr>
          <w:rFonts w:ascii="Times New Roman" w:hAnsi="Times New Roman"/>
          <w:sz w:val="28"/>
          <w:szCs w:val="28"/>
        </w:rPr>
        <w:t>-11,384 км и ГНБ- 21,740 км.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Насосная станция II подъема с водоподготовкой – здания и сооружени</w:t>
      </w:r>
      <w:r w:rsidR="009063E3">
        <w:rPr>
          <w:rFonts w:ascii="Times New Roman" w:hAnsi="Times New Roman"/>
          <w:sz w:val="28"/>
          <w:szCs w:val="28"/>
        </w:rPr>
        <w:t>я</w:t>
      </w:r>
      <w:r w:rsidRPr="00816C23">
        <w:rPr>
          <w:rFonts w:ascii="Times New Roman" w:hAnsi="Times New Roman"/>
          <w:sz w:val="28"/>
          <w:szCs w:val="28"/>
        </w:rPr>
        <w:t xml:space="preserve"> для размещения водоподготовительной установки (установки обратного осмоса, УФО), противопожарной и </w:t>
      </w:r>
      <w:proofErr w:type="spellStart"/>
      <w:r w:rsidRPr="00816C23">
        <w:rPr>
          <w:rFonts w:ascii="Times New Roman" w:hAnsi="Times New Roman"/>
          <w:sz w:val="28"/>
          <w:szCs w:val="28"/>
        </w:rPr>
        <w:t>повысительной</w:t>
      </w:r>
      <w:proofErr w:type="spellEnd"/>
      <w:r w:rsidRPr="00816C23">
        <w:rPr>
          <w:rFonts w:ascii="Times New Roman" w:hAnsi="Times New Roman"/>
          <w:sz w:val="28"/>
          <w:szCs w:val="28"/>
        </w:rPr>
        <w:t xml:space="preserve"> насосных станций, узла учета, вспомогательных помещений, на прилегающей территории накопительных пожарных резервуаров (4 стеклопластиковых резервуара объемом 100 м3 каждый), внутриплощадочных сетей с колодцами и др.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Напорно-регулирующие резервуары – 2 стеклопластиковых резервуара объемом 60 м3 каждый, внутриплощадочные сети с камерами и др. Предусматриваются для создания и поддержания напора в центральной части п. Бохана, а также оптимальной работы насосной станции II подъёма.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Насосная станция </w:t>
      </w:r>
      <w:r w:rsidR="003A1BED">
        <w:rPr>
          <w:rFonts w:ascii="Times New Roman" w:hAnsi="Times New Roman"/>
          <w:sz w:val="28"/>
          <w:szCs w:val="28"/>
          <w:lang w:val="en-US"/>
        </w:rPr>
        <w:t>III</w:t>
      </w:r>
      <w:r w:rsidRPr="00816C23">
        <w:rPr>
          <w:rFonts w:ascii="Times New Roman" w:hAnsi="Times New Roman"/>
          <w:sz w:val="28"/>
          <w:szCs w:val="28"/>
        </w:rPr>
        <w:t xml:space="preserve"> подъема – комплектная насосная станция. Предусматривается</w:t>
      </w:r>
      <w:r w:rsidR="003A1BED" w:rsidRPr="003A1BED">
        <w:rPr>
          <w:rFonts w:ascii="Times New Roman" w:hAnsi="Times New Roman"/>
          <w:sz w:val="28"/>
          <w:szCs w:val="28"/>
        </w:rPr>
        <w:t xml:space="preserve"> </w:t>
      </w:r>
      <w:r w:rsidR="003A1BED">
        <w:rPr>
          <w:rFonts w:ascii="Times New Roman" w:hAnsi="Times New Roman"/>
          <w:sz w:val="28"/>
          <w:szCs w:val="28"/>
        </w:rPr>
        <w:t>для</w:t>
      </w:r>
      <w:r w:rsidRPr="00816C23">
        <w:rPr>
          <w:rFonts w:ascii="Times New Roman" w:hAnsi="Times New Roman"/>
          <w:sz w:val="28"/>
          <w:szCs w:val="28"/>
        </w:rPr>
        <w:t xml:space="preserve"> обеспечения требуемых гарантируемых напоров в микрорайоне «СХТ».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Колодцы </w:t>
      </w:r>
      <w:r w:rsidR="003A1BED">
        <w:rPr>
          <w:rFonts w:ascii="Times New Roman" w:hAnsi="Times New Roman"/>
          <w:sz w:val="28"/>
          <w:szCs w:val="28"/>
        </w:rPr>
        <w:t xml:space="preserve">в количестве </w:t>
      </w:r>
      <w:r w:rsidRPr="00816C23">
        <w:rPr>
          <w:rFonts w:ascii="Times New Roman" w:hAnsi="Times New Roman"/>
          <w:sz w:val="28"/>
          <w:szCs w:val="28"/>
        </w:rPr>
        <w:t xml:space="preserve">236 шт., из них полиэтиленовые колодцы 23 шт.  Общий объем изделий из сборного железобетона составляет 349,0 м3.                     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На сетях установлено 66 автоматизированных водоразборных колонок, 53 противопожарных гидрант</w:t>
      </w:r>
      <w:r w:rsidR="003A1BED">
        <w:rPr>
          <w:rFonts w:ascii="Times New Roman" w:hAnsi="Times New Roman"/>
          <w:sz w:val="28"/>
          <w:szCs w:val="28"/>
        </w:rPr>
        <w:t>а</w:t>
      </w:r>
      <w:r w:rsidRPr="00816C23">
        <w:rPr>
          <w:rFonts w:ascii="Times New Roman" w:hAnsi="Times New Roman"/>
          <w:sz w:val="28"/>
          <w:szCs w:val="28"/>
        </w:rPr>
        <w:t xml:space="preserve">. 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После выполнения всех работ по устройству трубопроводов была проведена промывка и дезинфекция трубопровода. </w:t>
      </w:r>
    </w:p>
    <w:p w:rsidR="00AF6BAC" w:rsidRPr="00816C23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lastRenderedPageBreak/>
        <w:t xml:space="preserve">В настоящее время ведется оформление данного объекта строительства в собственность муниципального образования, после чего в ходе проведения торгов будет определена ресурсоснабжающая организация, которая будет заниматься обслуживанием и эксплуатацией построенного объекта. </w:t>
      </w:r>
    </w:p>
    <w:p w:rsidR="00550332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>Так же для дальнейшей работы системы водоснабжения проведены работы по оформлению зон санитарной охраны на сумму 190 000 руб.</w:t>
      </w:r>
    </w:p>
    <w:p w:rsidR="00AF6BAC" w:rsidRDefault="00AF6BAC" w:rsidP="00AF6BAC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50332" w:rsidRPr="00550332" w:rsidRDefault="00550332" w:rsidP="009C01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332">
        <w:rPr>
          <w:rFonts w:ascii="Times New Roman" w:hAnsi="Times New Roman"/>
          <w:b/>
          <w:sz w:val="28"/>
          <w:szCs w:val="28"/>
        </w:rPr>
        <w:t>Санитарная очистка и благоустройство</w:t>
      </w:r>
    </w:p>
    <w:p w:rsidR="003A6511" w:rsidRPr="00AF6BAC" w:rsidRDefault="00EB7B1C" w:rsidP="009C01D4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 w:rsidRPr="00596982">
        <w:rPr>
          <w:rFonts w:ascii="Times New Roman" w:hAnsi="Times New Roman"/>
          <w:sz w:val="28"/>
          <w:szCs w:val="28"/>
        </w:rPr>
        <w:t xml:space="preserve">В поселке установлено </w:t>
      </w:r>
      <w:r w:rsidR="000E0C7D" w:rsidRPr="00EA5D4D">
        <w:rPr>
          <w:rFonts w:ascii="Times New Roman" w:hAnsi="Times New Roman"/>
          <w:sz w:val="28"/>
          <w:szCs w:val="28"/>
        </w:rPr>
        <w:t>23</w:t>
      </w:r>
      <w:r w:rsidR="00E75685">
        <w:rPr>
          <w:rFonts w:ascii="Times New Roman" w:hAnsi="Times New Roman"/>
          <w:sz w:val="28"/>
          <w:szCs w:val="28"/>
        </w:rPr>
        <w:t xml:space="preserve"> контейнерных площадки</w:t>
      </w:r>
      <w:r w:rsidRPr="00596982">
        <w:rPr>
          <w:rFonts w:ascii="Times New Roman" w:hAnsi="Times New Roman"/>
          <w:sz w:val="28"/>
          <w:szCs w:val="28"/>
        </w:rPr>
        <w:t>, на которых размещено</w:t>
      </w:r>
      <w:r w:rsidR="003A6511" w:rsidRPr="00596982">
        <w:rPr>
          <w:rFonts w:ascii="Times New Roman" w:hAnsi="Times New Roman"/>
          <w:sz w:val="28"/>
          <w:szCs w:val="28"/>
        </w:rPr>
        <w:t xml:space="preserve"> </w:t>
      </w:r>
      <w:r w:rsidR="00EA5D4D" w:rsidRPr="00EA5D4D">
        <w:rPr>
          <w:rFonts w:ascii="Times New Roman" w:hAnsi="Times New Roman"/>
          <w:sz w:val="28"/>
          <w:szCs w:val="28"/>
        </w:rPr>
        <w:t>95</w:t>
      </w:r>
      <w:r w:rsidR="003A6511" w:rsidRPr="00596982">
        <w:rPr>
          <w:rFonts w:ascii="Times New Roman" w:hAnsi="Times New Roman"/>
          <w:sz w:val="28"/>
          <w:szCs w:val="28"/>
        </w:rPr>
        <w:t xml:space="preserve"> мусорных баков. Вывоз мусора осуществляет ООО «РТ-НЭО Иркутск»</w:t>
      </w:r>
      <w:r w:rsidR="001A1C75" w:rsidRPr="00596982">
        <w:rPr>
          <w:rFonts w:ascii="Times New Roman" w:hAnsi="Times New Roman"/>
          <w:sz w:val="28"/>
          <w:szCs w:val="28"/>
        </w:rPr>
        <w:t>.</w:t>
      </w:r>
    </w:p>
    <w:p w:rsidR="00AF6BAC" w:rsidRPr="00AF6BAC" w:rsidRDefault="00AF6BAC" w:rsidP="00AF6BAC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F6BAC">
        <w:rPr>
          <w:rFonts w:ascii="Times New Roman" w:hAnsi="Times New Roman"/>
          <w:sz w:val="28"/>
          <w:szCs w:val="28"/>
        </w:rPr>
        <w:t xml:space="preserve">Ежегодно санитарной очисткой поселка в весенний и осенние периоды принимают участие все жители поселка. В весенний период 2023 года было задействовано 27 организаций, убрано и вывезено практически 150 </w:t>
      </w:r>
      <w:proofErr w:type="spellStart"/>
      <w:r w:rsidRPr="00AF6BAC">
        <w:rPr>
          <w:rFonts w:ascii="Times New Roman" w:hAnsi="Times New Roman"/>
          <w:sz w:val="28"/>
          <w:szCs w:val="28"/>
        </w:rPr>
        <w:t>куб.м</w:t>
      </w:r>
      <w:proofErr w:type="spellEnd"/>
      <w:r w:rsidRPr="00AF6BAC">
        <w:rPr>
          <w:rFonts w:ascii="Times New Roman" w:hAnsi="Times New Roman"/>
          <w:sz w:val="28"/>
          <w:szCs w:val="28"/>
        </w:rPr>
        <w:t>. мусора. Студентами и преподавателями педагогического колледжа и аграрного техникума, было побелено около 100 тополей. Студентами Аграрного техникума покрашен и побелен монумент победы по ул. Ленина, работниками ЧОП «</w:t>
      </w:r>
      <w:proofErr w:type="spellStart"/>
      <w:r w:rsidRPr="00AF6BAC">
        <w:rPr>
          <w:rFonts w:ascii="Times New Roman" w:hAnsi="Times New Roman"/>
          <w:sz w:val="28"/>
          <w:szCs w:val="28"/>
        </w:rPr>
        <w:t>Гэсэр</w:t>
      </w:r>
      <w:proofErr w:type="spellEnd"/>
      <w:r w:rsidRPr="00AF6BAC">
        <w:rPr>
          <w:rFonts w:ascii="Times New Roman" w:hAnsi="Times New Roman"/>
          <w:sz w:val="28"/>
          <w:szCs w:val="28"/>
        </w:rPr>
        <w:t xml:space="preserve">» приведен в порядок памятник </w:t>
      </w:r>
      <w:proofErr w:type="spellStart"/>
      <w:r w:rsidRPr="00AF6BAC">
        <w:rPr>
          <w:rFonts w:ascii="Times New Roman" w:hAnsi="Times New Roman"/>
          <w:sz w:val="28"/>
          <w:szCs w:val="28"/>
        </w:rPr>
        <w:t>Балтахинову</w:t>
      </w:r>
      <w:proofErr w:type="spellEnd"/>
      <w:r w:rsidRPr="00AF6BAC">
        <w:rPr>
          <w:rFonts w:ascii="Times New Roman" w:hAnsi="Times New Roman"/>
          <w:sz w:val="28"/>
          <w:szCs w:val="28"/>
        </w:rPr>
        <w:t xml:space="preserve">. В осенний период, перед зимой, было убрано около 100 </w:t>
      </w:r>
      <w:proofErr w:type="spellStart"/>
      <w:r w:rsidRPr="00AF6BAC">
        <w:rPr>
          <w:rFonts w:ascii="Times New Roman" w:hAnsi="Times New Roman"/>
          <w:sz w:val="28"/>
          <w:szCs w:val="28"/>
        </w:rPr>
        <w:t>куб.м</w:t>
      </w:r>
      <w:proofErr w:type="spellEnd"/>
      <w:r w:rsidRPr="00AF6BAC">
        <w:rPr>
          <w:rFonts w:ascii="Times New Roman" w:hAnsi="Times New Roman"/>
          <w:sz w:val="28"/>
          <w:szCs w:val="28"/>
        </w:rPr>
        <w:t>. мусора.</w:t>
      </w:r>
    </w:p>
    <w:p w:rsidR="00AF6BAC" w:rsidRPr="00AF6BAC" w:rsidRDefault="00AF6BAC" w:rsidP="00AF6BAC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F6BAC">
        <w:rPr>
          <w:rFonts w:ascii="Times New Roman" w:hAnsi="Times New Roman"/>
          <w:sz w:val="28"/>
          <w:szCs w:val="28"/>
        </w:rPr>
        <w:t xml:space="preserve">В рамках противопожарной защиты населения проведена опашка территории вокруг поселка Бохан (поле в районе СХТ, поле на горе в районе лесхоза (ул. Кирова)). Так же для защиты памятников и ограждений было опахано муниципальное кладбище. В районе </w:t>
      </w:r>
      <w:proofErr w:type="spellStart"/>
      <w:r w:rsidRPr="00AF6BAC">
        <w:rPr>
          <w:rFonts w:ascii="Times New Roman" w:hAnsi="Times New Roman"/>
          <w:sz w:val="28"/>
          <w:szCs w:val="28"/>
        </w:rPr>
        <w:t>мкр</w:t>
      </w:r>
      <w:proofErr w:type="spellEnd"/>
      <w:r w:rsidRPr="00AF6BAC">
        <w:rPr>
          <w:rFonts w:ascii="Times New Roman" w:hAnsi="Times New Roman"/>
          <w:sz w:val="28"/>
          <w:szCs w:val="28"/>
        </w:rPr>
        <w:t xml:space="preserve">. Южный опашку производит Кировский Лесхоз.  </w:t>
      </w:r>
    </w:p>
    <w:p w:rsidR="00AF6BAC" w:rsidRPr="00AF6BAC" w:rsidRDefault="00AF6BAC" w:rsidP="00AF6BAC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F6BAC">
        <w:rPr>
          <w:rFonts w:ascii="Times New Roman" w:hAnsi="Times New Roman"/>
          <w:sz w:val="28"/>
          <w:szCs w:val="28"/>
        </w:rPr>
        <w:t>В противопаводковый период работниками МУП «Заря» была проведена откачка талых вод с прилегающих территорий домов жителей поселка. Перенесены и отремонтированы контейнерные площадки.</w:t>
      </w:r>
    </w:p>
    <w:p w:rsidR="00AF6BAC" w:rsidRDefault="00AF6BAC" w:rsidP="00AF6BAC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F6BAC">
        <w:rPr>
          <w:rFonts w:ascii="Times New Roman" w:hAnsi="Times New Roman"/>
          <w:sz w:val="28"/>
          <w:szCs w:val="28"/>
        </w:rPr>
        <w:t xml:space="preserve">Ежегодно из средств местного бюджета проводится работа по </w:t>
      </w:r>
      <w:proofErr w:type="spellStart"/>
      <w:r w:rsidRPr="00AF6BAC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F6BAC">
        <w:rPr>
          <w:rFonts w:ascii="Times New Roman" w:hAnsi="Times New Roman"/>
          <w:sz w:val="28"/>
          <w:szCs w:val="28"/>
        </w:rPr>
        <w:t xml:space="preserve"> обработке от клеща территории кладбища и детских площадок в поселении.</w:t>
      </w:r>
    </w:p>
    <w:p w:rsidR="002A490D" w:rsidRDefault="002A490D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p w:rsidR="00006E4E" w:rsidRPr="00006E4E" w:rsidRDefault="00006E4E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006E4E">
        <w:rPr>
          <w:rFonts w:ascii="Times New Roman" w:hAnsi="Times New Roman"/>
          <w:b/>
          <w:sz w:val="28"/>
          <w:szCs w:val="28"/>
        </w:rPr>
        <w:t xml:space="preserve">Мероприятия, проведенные администрацией МО "Бохан" в сфере </w:t>
      </w:r>
    </w:p>
    <w:p w:rsidR="00006E4E" w:rsidRDefault="00006E4E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006E4E">
        <w:rPr>
          <w:rFonts w:ascii="Times New Roman" w:hAnsi="Times New Roman"/>
          <w:b/>
          <w:sz w:val="28"/>
          <w:szCs w:val="28"/>
        </w:rPr>
        <w:t>земельных отношений и мун</w:t>
      </w:r>
      <w:bookmarkStart w:id="1" w:name="OLE_LINK12"/>
      <w:r w:rsidR="007B2DDF">
        <w:rPr>
          <w:rFonts w:ascii="Times New Roman" w:hAnsi="Times New Roman"/>
          <w:b/>
          <w:sz w:val="28"/>
          <w:szCs w:val="28"/>
        </w:rPr>
        <w:t>иципального земельного контроля</w:t>
      </w:r>
    </w:p>
    <w:p w:rsidR="0097523D" w:rsidRPr="007B2DDF" w:rsidRDefault="0097523D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bookmarkEnd w:id="1"/>
    <w:p w:rsidR="007B2DDF" w:rsidRPr="00AC32E0" w:rsidRDefault="002A490D" w:rsidP="0027283F">
      <w:pPr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0B0">
        <w:rPr>
          <w:rFonts w:ascii="Times New Roman" w:hAnsi="Times New Roman"/>
          <w:sz w:val="28"/>
          <w:szCs w:val="28"/>
        </w:rPr>
        <w:t xml:space="preserve">      </w:t>
      </w:r>
      <w:r w:rsidR="007B2DDF">
        <w:rPr>
          <w:rFonts w:ascii="Times New Roman" w:hAnsi="Times New Roman"/>
          <w:sz w:val="28"/>
          <w:szCs w:val="28"/>
        </w:rPr>
        <w:t>Общая площадь земель муниципального образования составляет 691,6</w:t>
      </w:r>
      <w:r w:rsidR="0097523D">
        <w:rPr>
          <w:rFonts w:ascii="Times New Roman" w:hAnsi="Times New Roman"/>
          <w:sz w:val="28"/>
          <w:szCs w:val="28"/>
        </w:rPr>
        <w:t xml:space="preserve"> </w:t>
      </w:r>
      <w:r w:rsidR="007B2DDF">
        <w:rPr>
          <w:rFonts w:ascii="Times New Roman" w:hAnsi="Times New Roman"/>
          <w:sz w:val="28"/>
          <w:szCs w:val="28"/>
        </w:rPr>
        <w:t>га</w:t>
      </w:r>
      <w:r w:rsidR="00EF77E4">
        <w:rPr>
          <w:rFonts w:ascii="Times New Roman" w:hAnsi="Times New Roman"/>
          <w:sz w:val="28"/>
          <w:szCs w:val="28"/>
        </w:rPr>
        <w:t xml:space="preserve">, </w:t>
      </w:r>
      <w:r w:rsidR="004D42E2">
        <w:rPr>
          <w:rFonts w:ascii="Times New Roman" w:hAnsi="Times New Roman"/>
          <w:sz w:val="28"/>
          <w:szCs w:val="28"/>
        </w:rPr>
        <w:t xml:space="preserve">в т.ч. наибольшая территория находится под территорией жилой зоны </w:t>
      </w:r>
      <w:r w:rsidR="004840B0">
        <w:rPr>
          <w:rFonts w:ascii="Times New Roman" w:hAnsi="Times New Roman"/>
          <w:sz w:val="28"/>
          <w:szCs w:val="28"/>
        </w:rPr>
        <w:t>–</w:t>
      </w:r>
      <w:r w:rsidR="00EF77E4">
        <w:rPr>
          <w:rFonts w:ascii="Times New Roman" w:hAnsi="Times New Roman"/>
          <w:sz w:val="28"/>
          <w:szCs w:val="28"/>
        </w:rPr>
        <w:t xml:space="preserve"> </w:t>
      </w:r>
      <w:r w:rsidR="004840B0">
        <w:rPr>
          <w:rFonts w:ascii="Times New Roman" w:hAnsi="Times New Roman"/>
          <w:sz w:val="28"/>
          <w:szCs w:val="28"/>
        </w:rPr>
        <w:t>392,7</w:t>
      </w:r>
      <w:r w:rsidR="00EF77E4">
        <w:rPr>
          <w:rFonts w:ascii="Times New Roman" w:hAnsi="Times New Roman"/>
          <w:sz w:val="28"/>
          <w:szCs w:val="28"/>
        </w:rPr>
        <w:t xml:space="preserve"> га (</w:t>
      </w:r>
      <w:r w:rsidR="004840B0">
        <w:rPr>
          <w:rFonts w:ascii="Times New Roman" w:hAnsi="Times New Roman"/>
          <w:sz w:val="28"/>
          <w:szCs w:val="28"/>
        </w:rPr>
        <w:t>56,8</w:t>
      </w:r>
      <w:r w:rsidR="00EF77E4">
        <w:rPr>
          <w:rFonts w:ascii="Times New Roman" w:hAnsi="Times New Roman"/>
          <w:sz w:val="28"/>
          <w:szCs w:val="28"/>
        </w:rPr>
        <w:t>%)</w:t>
      </w:r>
      <w:r w:rsidR="00270FFC">
        <w:rPr>
          <w:rFonts w:ascii="Times New Roman" w:hAnsi="Times New Roman"/>
          <w:sz w:val="28"/>
          <w:szCs w:val="28"/>
        </w:rPr>
        <w:t xml:space="preserve">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рекреационной зоны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 w:rsidRPr="004840B0">
        <w:rPr>
          <w:rFonts w:ascii="Times New Roman" w:hAnsi="Times New Roman"/>
          <w:bCs/>
          <w:color w:val="000000"/>
          <w:sz w:val="28"/>
          <w:szCs w:val="28"/>
        </w:rPr>
        <w:t>296,3</w:t>
      </w:r>
      <w:r w:rsidR="004840B0" w:rsidRP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га (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>42,8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%),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общественно-деловой зоны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 -25,6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га (3,7%),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зоны</w:t>
      </w:r>
      <w:r w:rsidR="00270FFC" w:rsidRPr="00006E4E">
        <w:rPr>
          <w:rFonts w:ascii="Times New Roman" w:hAnsi="Times New Roman"/>
          <w:bCs/>
          <w:color w:val="000000"/>
          <w:sz w:val="28"/>
          <w:szCs w:val="28"/>
        </w:rPr>
        <w:t xml:space="preserve"> инженерной и транспортной инфраструктуры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752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18,9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га (2,7%)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, произво</w:t>
      </w:r>
      <w:r w:rsidR="00AC32E0">
        <w:rPr>
          <w:rFonts w:ascii="Times New Roman" w:hAnsi="Times New Roman"/>
          <w:bCs/>
          <w:color w:val="000000"/>
          <w:sz w:val="28"/>
          <w:szCs w:val="28"/>
        </w:rPr>
        <w:t>дственной зоной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32E0">
        <w:rPr>
          <w:rFonts w:ascii="Times New Roman" w:hAnsi="Times New Roman"/>
          <w:bCs/>
          <w:color w:val="000000"/>
          <w:sz w:val="28"/>
          <w:szCs w:val="28"/>
        </w:rPr>
        <w:t>- 27,1</w:t>
      </w:r>
      <w:r w:rsidR="004840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32E0">
        <w:rPr>
          <w:rFonts w:ascii="Times New Roman" w:hAnsi="Times New Roman"/>
          <w:bCs/>
          <w:color w:val="000000"/>
          <w:sz w:val="28"/>
          <w:szCs w:val="28"/>
        </w:rPr>
        <w:t>га (3,9%)</w:t>
      </w:r>
      <w:r w:rsidR="0097523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 соответствии с Законом Иркутской области № 146-ОЗ от 28.12.2015 г. "О бесплатном предоставлении земельных участков в собственность гражданам" выделялись земельные участки льготным категориям граждан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- 4 земельных участка общей площадью 6000м2 для молодых специалистов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8F5">
        <w:rPr>
          <w:rFonts w:ascii="Times New Roman" w:hAnsi="Times New Roman"/>
          <w:sz w:val="28"/>
          <w:szCs w:val="28"/>
        </w:rPr>
        <w:t>в аренду выделено 9 земельных участков общей площадью 10 506 м2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8F5">
        <w:rPr>
          <w:rFonts w:ascii="Times New Roman" w:hAnsi="Times New Roman"/>
          <w:sz w:val="28"/>
          <w:szCs w:val="28"/>
        </w:rPr>
        <w:t>в собственность продано 17 участков общей площадью 16 328 м2</w:t>
      </w:r>
    </w:p>
    <w:p w:rsidR="007558F5" w:rsidRDefault="002045D3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045D3">
        <w:rPr>
          <w:rFonts w:ascii="Times New Roman" w:hAnsi="Times New Roman"/>
          <w:sz w:val="28"/>
          <w:szCs w:val="28"/>
        </w:rPr>
        <w:t>В</w:t>
      </w:r>
      <w:r w:rsidR="002F52D1">
        <w:rPr>
          <w:rFonts w:ascii="Times New Roman" w:hAnsi="Times New Roman"/>
          <w:sz w:val="28"/>
          <w:szCs w:val="28"/>
        </w:rPr>
        <w:t xml:space="preserve"> соответствие</w:t>
      </w:r>
      <w:r w:rsidR="00E75685">
        <w:rPr>
          <w:rFonts w:ascii="Times New Roman" w:hAnsi="Times New Roman"/>
          <w:sz w:val="28"/>
          <w:szCs w:val="28"/>
        </w:rPr>
        <w:t xml:space="preserve"> с вышеуказанным законом, </w:t>
      </w:r>
      <w:r w:rsidR="007558F5" w:rsidRPr="007558F5">
        <w:rPr>
          <w:rFonts w:ascii="Times New Roman" w:hAnsi="Times New Roman"/>
          <w:sz w:val="28"/>
          <w:szCs w:val="28"/>
        </w:rPr>
        <w:t xml:space="preserve">земельные участки, выделяемые для жилищного строительства, должны быть обеспечены сетями инженерно-технического обеспечения, электрическими сетями, подъездными путями. В связи </w:t>
      </w:r>
      <w:r w:rsidR="007558F5" w:rsidRPr="007558F5">
        <w:rPr>
          <w:rFonts w:ascii="Times New Roman" w:hAnsi="Times New Roman"/>
          <w:sz w:val="28"/>
          <w:szCs w:val="28"/>
        </w:rPr>
        <w:lastRenderedPageBreak/>
        <w:t>с этим возникает проблема с изысканием земель для бесплатного предоставлен</w:t>
      </w:r>
      <w:r w:rsidR="002F52D1">
        <w:rPr>
          <w:rFonts w:ascii="Times New Roman" w:hAnsi="Times New Roman"/>
          <w:sz w:val="28"/>
          <w:szCs w:val="28"/>
        </w:rPr>
        <w:t>ия их гражданам, предназначенным</w:t>
      </w:r>
      <w:r w:rsidR="007558F5" w:rsidRPr="007558F5">
        <w:rPr>
          <w:rFonts w:ascii="Times New Roman" w:hAnsi="Times New Roman"/>
          <w:sz w:val="28"/>
          <w:szCs w:val="28"/>
        </w:rPr>
        <w:t xml:space="preserve"> для жилищного строительства.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Формирование и выделение земельных участков осуществляется с учетом этих обстоятельств.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 xml:space="preserve">Всего в 2023 г. выделено 46 земельных участков общей площадью 30 046 </w:t>
      </w:r>
      <w:proofErr w:type="spellStart"/>
      <w:r w:rsidRPr="007558F5">
        <w:rPr>
          <w:rFonts w:ascii="Times New Roman" w:hAnsi="Times New Roman"/>
          <w:sz w:val="28"/>
          <w:szCs w:val="28"/>
        </w:rPr>
        <w:t>кв.м</w:t>
      </w:r>
      <w:proofErr w:type="spellEnd"/>
      <w:r w:rsidRPr="007558F5">
        <w:rPr>
          <w:rFonts w:ascii="Times New Roman" w:hAnsi="Times New Roman"/>
          <w:sz w:val="28"/>
          <w:szCs w:val="28"/>
        </w:rPr>
        <w:t xml:space="preserve">. 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045D3">
        <w:rPr>
          <w:rFonts w:ascii="Times New Roman" w:hAnsi="Times New Roman"/>
          <w:sz w:val="28"/>
          <w:szCs w:val="28"/>
        </w:rPr>
        <w:t>Оформлено в муниципальную собственность: в 2023 г. 16 земельных участк</w:t>
      </w:r>
      <w:r w:rsidR="002045D3" w:rsidRPr="002045D3">
        <w:rPr>
          <w:rFonts w:ascii="Times New Roman" w:hAnsi="Times New Roman"/>
          <w:sz w:val="28"/>
          <w:szCs w:val="28"/>
        </w:rPr>
        <w:t>ов</w:t>
      </w:r>
      <w:r w:rsidRPr="002045D3">
        <w:rPr>
          <w:rFonts w:ascii="Times New Roman" w:hAnsi="Times New Roman"/>
          <w:sz w:val="28"/>
          <w:szCs w:val="28"/>
        </w:rPr>
        <w:t xml:space="preserve">, (дороги общего пользования местного значения), общей площадью 22475 </w:t>
      </w:r>
      <w:proofErr w:type="spellStart"/>
      <w:r w:rsidRPr="002045D3">
        <w:rPr>
          <w:rFonts w:ascii="Times New Roman" w:hAnsi="Times New Roman"/>
          <w:sz w:val="28"/>
          <w:szCs w:val="28"/>
        </w:rPr>
        <w:t>кв.м</w:t>
      </w:r>
      <w:proofErr w:type="spellEnd"/>
      <w:r w:rsidRPr="002045D3">
        <w:rPr>
          <w:rFonts w:ascii="Times New Roman" w:hAnsi="Times New Roman"/>
          <w:sz w:val="28"/>
          <w:szCs w:val="28"/>
        </w:rPr>
        <w:t>.</w:t>
      </w:r>
      <w:r w:rsidRPr="007558F5">
        <w:rPr>
          <w:rFonts w:ascii="Times New Roman" w:hAnsi="Times New Roman"/>
          <w:sz w:val="28"/>
          <w:szCs w:val="28"/>
        </w:rPr>
        <w:t xml:space="preserve"> </w:t>
      </w:r>
    </w:p>
    <w:p w:rsid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7558F5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7558F5">
        <w:rPr>
          <w:rFonts w:ascii="Times New Roman" w:hAnsi="Times New Roman"/>
          <w:sz w:val="28"/>
          <w:szCs w:val="28"/>
        </w:rPr>
        <w:t xml:space="preserve"> дорог в 2023 г. составило, как и в 2022 г. 50.9 км.</w:t>
      </w:r>
    </w:p>
    <w:p w:rsidR="00A56F56" w:rsidRDefault="00A56F56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Ведется работа с населением по приватизации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E4E">
        <w:rPr>
          <w:rFonts w:ascii="Times New Roman" w:hAnsi="Times New Roman"/>
          <w:sz w:val="28"/>
          <w:szCs w:val="28"/>
        </w:rPr>
        <w:t>и нежилого фонда, началась работа по инвентаризации земельных участк</w:t>
      </w:r>
      <w:r w:rsidR="004840B0">
        <w:rPr>
          <w:rFonts w:ascii="Times New Roman" w:hAnsi="Times New Roman"/>
          <w:sz w:val="28"/>
          <w:szCs w:val="28"/>
        </w:rPr>
        <w:t>ов</w:t>
      </w:r>
      <w:r w:rsidRPr="00006E4E">
        <w:rPr>
          <w:rFonts w:ascii="Times New Roman" w:hAnsi="Times New Roman"/>
          <w:sz w:val="28"/>
          <w:szCs w:val="28"/>
        </w:rPr>
        <w:t xml:space="preserve"> и оформлению в собственность гражд</w:t>
      </w:r>
      <w:r>
        <w:rPr>
          <w:rFonts w:ascii="Times New Roman" w:hAnsi="Times New Roman"/>
          <w:sz w:val="28"/>
          <w:szCs w:val="28"/>
        </w:rPr>
        <w:t>ан</w:t>
      </w:r>
      <w:r w:rsidR="00602BAC">
        <w:rPr>
          <w:rFonts w:ascii="Times New Roman" w:hAnsi="Times New Roman"/>
          <w:sz w:val="28"/>
          <w:szCs w:val="28"/>
        </w:rPr>
        <w:t>ам</w:t>
      </w:r>
      <w:r w:rsidR="00D63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8F5" w:rsidRPr="00006E4E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 прошедшем году администрацией МО проверок по контролю за использованием земель и соблюдению земельного законодательства юридическими лицами и индивидуальными предпринимателями, в соответствии с планом, согласованным с прокуратурой, не проводилось.</w:t>
      </w:r>
    </w:p>
    <w:p w:rsidR="007558F5" w:rsidRPr="007558F5" w:rsidRDefault="0026634B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8F5" w:rsidRPr="007558F5">
        <w:rPr>
          <w:rFonts w:ascii="Times New Roman" w:hAnsi="Times New Roman"/>
          <w:sz w:val="28"/>
          <w:szCs w:val="28"/>
        </w:rPr>
        <w:t xml:space="preserve">Так же проводилась работа по подготовке документов для: присвоения, изменения и аннулирования адресов земельных участков и объектов капитального строительства (выдано 54 постановлений о присвоении и изменении адреса), утверждения схем расположения земельных участков на кадастровой карте территории (направлено 49 ходатайств в администрация </w:t>
      </w:r>
      <w:proofErr w:type="spellStart"/>
      <w:r w:rsidR="007558F5" w:rsidRPr="007558F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7558F5" w:rsidRPr="007558F5">
        <w:rPr>
          <w:rFonts w:ascii="Times New Roman" w:hAnsi="Times New Roman"/>
          <w:sz w:val="28"/>
          <w:szCs w:val="28"/>
        </w:rPr>
        <w:t xml:space="preserve"> муниципального района), согласования по выделению земельных участков гражданам и юридическим лицам.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 xml:space="preserve">в 2023г. проведена работа по актуализации документов градостроительного зонирования (постановка на кадастровый учет территориальных зон) на общую сумму 599 000 рублей – из них областной бюджет -575 000 рублей и </w:t>
      </w:r>
      <w:proofErr w:type="spellStart"/>
      <w:r w:rsidRPr="007558F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558F5">
        <w:rPr>
          <w:rFonts w:ascii="Times New Roman" w:hAnsi="Times New Roman"/>
          <w:sz w:val="28"/>
          <w:szCs w:val="28"/>
        </w:rPr>
        <w:t xml:space="preserve"> из местного бюджета на сумму 24 000 рублей.</w:t>
      </w:r>
    </w:p>
    <w:p w:rsidR="007558F5" w:rsidRPr="007558F5" w:rsidRDefault="00CA28E3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с</w:t>
      </w:r>
      <w:r w:rsidR="007558F5" w:rsidRPr="007558F5">
        <w:rPr>
          <w:rFonts w:ascii="Times New Roman" w:hAnsi="Times New Roman"/>
          <w:sz w:val="28"/>
          <w:szCs w:val="28"/>
        </w:rPr>
        <w:t xml:space="preserve"> обращениям</w:t>
      </w:r>
      <w:r>
        <w:rPr>
          <w:rFonts w:ascii="Times New Roman" w:hAnsi="Times New Roman"/>
          <w:sz w:val="28"/>
          <w:szCs w:val="28"/>
        </w:rPr>
        <w:t>и</w:t>
      </w:r>
      <w:r w:rsidR="007558F5" w:rsidRPr="007558F5">
        <w:rPr>
          <w:rFonts w:ascii="Times New Roman" w:hAnsi="Times New Roman"/>
          <w:sz w:val="28"/>
          <w:szCs w:val="28"/>
        </w:rPr>
        <w:t xml:space="preserve"> граждан по</w:t>
      </w:r>
      <w:r w:rsidR="009D54CE">
        <w:rPr>
          <w:rFonts w:ascii="Times New Roman" w:hAnsi="Times New Roman"/>
          <w:sz w:val="28"/>
          <w:szCs w:val="28"/>
        </w:rPr>
        <w:t xml:space="preserve"> разрешению земельных споров</w:t>
      </w:r>
      <w:r w:rsidR="007558F5" w:rsidRPr="007558F5">
        <w:rPr>
          <w:rFonts w:ascii="Times New Roman" w:hAnsi="Times New Roman"/>
          <w:sz w:val="28"/>
          <w:szCs w:val="28"/>
        </w:rPr>
        <w:t>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 течении года проводились мероприятия по выявлению нарушений в сфере соблюдения правил благоустройства МО "Бохан", составлено 4 протокола на общую сумму 3 000 рублей.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 2023 г. продолжилась работа по подаче заявлений органами местного самоуправления в Росреестр о государственной регистрации возникновения, перехода, прекращения прав объектов недвижимости, о постановке на кадастровый учет земельных участков и объектов капитального строительства, о предоставлении сведений из ГКН в электронной форме без обращения в МФЦ. –свыше 100 сведений.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 государственной автоматизированной системе управления (ГАСУ) ежемесячно подается отчет по муниципальным услугам, в системе зарегистрировано 8 муниципальных услуг. В этой же системе 1 раз в полугодие подается отчет по контрольно-надзорной деятельности.</w:t>
      </w:r>
    </w:p>
    <w:p w:rsidR="007558F5" w:rsidRPr="007558F5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 xml:space="preserve">В Федеральной информационной адресной системе (ФИАС) ведется работа по внесению, аннулированию, инвентаризации адресов и объектов адресации </w:t>
      </w:r>
    </w:p>
    <w:p w:rsidR="00C05B22" w:rsidRPr="00006E4E" w:rsidRDefault="007558F5" w:rsidP="007558F5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58F5">
        <w:rPr>
          <w:rFonts w:ascii="Times New Roman" w:hAnsi="Times New Roman"/>
          <w:sz w:val="28"/>
          <w:szCs w:val="28"/>
        </w:rPr>
        <w:t>Ведется работа по актуализации сведений в ГАР-подготовлено 30 постановлений.</w:t>
      </w:r>
    </w:p>
    <w:p w:rsidR="00006E4E" w:rsidRPr="00006E4E" w:rsidRDefault="00006E4E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lastRenderedPageBreak/>
        <w:t xml:space="preserve">Ведется работа в Федеральной государственной информационной системе территориального планирования (ФГИС ТП). </w:t>
      </w:r>
    </w:p>
    <w:p w:rsidR="00AF1DBF" w:rsidRPr="000B2BB4" w:rsidRDefault="00006E4E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Проводится работа по взаимодействию с налоговыми органами, МФЦ, органами Рос</w:t>
      </w:r>
      <w:r w:rsidR="000B2BB4">
        <w:rPr>
          <w:rFonts w:ascii="Times New Roman" w:hAnsi="Times New Roman"/>
          <w:sz w:val="28"/>
          <w:szCs w:val="28"/>
        </w:rPr>
        <w:t xml:space="preserve">реестра и другими структурами. </w:t>
      </w:r>
    </w:p>
    <w:p w:rsidR="00DA7AF2" w:rsidRPr="00BB5EEF" w:rsidRDefault="00DA7AF2" w:rsidP="00DA7AF2">
      <w:pPr>
        <w:jc w:val="center"/>
        <w:rPr>
          <w:rFonts w:ascii="Times New Roman" w:hAnsi="Times New Roman"/>
          <w:b/>
          <w:sz w:val="28"/>
          <w:szCs w:val="28"/>
        </w:rPr>
      </w:pPr>
      <w:r w:rsidRPr="00BB5EEF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A7AF2" w:rsidRPr="00BB5EEF" w:rsidRDefault="00DA7AF2" w:rsidP="00DA7AF2">
      <w:pPr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Вся работа администрации открыта для жителей поселения.</w:t>
      </w:r>
    </w:p>
    <w:p w:rsidR="00DA7AF2" w:rsidRPr="00BB5EEF" w:rsidRDefault="00DA7AF2" w:rsidP="00DA7AF2">
      <w:pPr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</w:t>
      </w:r>
      <w:r w:rsidR="00242693">
        <w:rPr>
          <w:rFonts w:ascii="Times New Roman" w:hAnsi="Times New Roman"/>
          <w:sz w:val="28"/>
          <w:szCs w:val="28"/>
        </w:rPr>
        <w:t xml:space="preserve">, </w:t>
      </w:r>
      <w:r w:rsidRPr="00BB5EEF">
        <w:rPr>
          <w:rFonts w:ascii="Times New Roman" w:hAnsi="Times New Roman"/>
          <w:sz w:val="28"/>
          <w:szCs w:val="28"/>
        </w:rPr>
        <w:t xml:space="preserve">в сети Интернет, </w:t>
      </w:r>
      <w:r w:rsidR="00EC0FA3" w:rsidRPr="00BB5EEF">
        <w:rPr>
          <w:rFonts w:ascii="Times New Roman" w:hAnsi="Times New Roman"/>
          <w:sz w:val="28"/>
          <w:szCs w:val="28"/>
        </w:rPr>
        <w:t>где вы можете ознакомиться с нормативно-правовыми актами, получить подробную информацию о работе Думы поселения, администрации и подведомственных учреждений нашего поселения</w:t>
      </w:r>
      <w:r w:rsidR="00EC0FA3">
        <w:rPr>
          <w:rFonts w:ascii="Times New Roman" w:hAnsi="Times New Roman"/>
          <w:sz w:val="28"/>
          <w:szCs w:val="28"/>
        </w:rPr>
        <w:t xml:space="preserve">. </w:t>
      </w:r>
      <w:r w:rsidR="00EC0FA3" w:rsidRPr="00BB5EEF">
        <w:rPr>
          <w:rFonts w:ascii="Times New Roman" w:hAnsi="Times New Roman"/>
          <w:sz w:val="28"/>
          <w:szCs w:val="28"/>
        </w:rPr>
        <w:t xml:space="preserve"> Вы можете ознакомиться с событиями в жизни поселения, узнать о достигнутых результатах и возникающих проблемах </w:t>
      </w:r>
      <w:r w:rsidR="00EC0FA3">
        <w:rPr>
          <w:rFonts w:ascii="Times New Roman" w:hAnsi="Times New Roman"/>
          <w:sz w:val="28"/>
          <w:szCs w:val="28"/>
        </w:rPr>
        <w:t xml:space="preserve">посетив </w:t>
      </w:r>
      <w:r w:rsidRPr="00BB5EEF">
        <w:rPr>
          <w:rFonts w:ascii="Times New Roman" w:hAnsi="Times New Roman"/>
          <w:sz w:val="28"/>
          <w:szCs w:val="28"/>
        </w:rPr>
        <w:t>официальн</w:t>
      </w:r>
      <w:r w:rsidR="00F71002">
        <w:rPr>
          <w:rFonts w:ascii="Times New Roman" w:hAnsi="Times New Roman"/>
          <w:sz w:val="28"/>
          <w:szCs w:val="28"/>
        </w:rPr>
        <w:t>ые</w:t>
      </w:r>
      <w:r w:rsidRPr="00BB5EEF">
        <w:rPr>
          <w:rFonts w:ascii="Times New Roman" w:hAnsi="Times New Roman"/>
          <w:sz w:val="28"/>
          <w:szCs w:val="28"/>
        </w:rPr>
        <w:t xml:space="preserve"> страниц</w:t>
      </w:r>
      <w:r w:rsidR="00F71002">
        <w:rPr>
          <w:rFonts w:ascii="Times New Roman" w:hAnsi="Times New Roman"/>
          <w:sz w:val="28"/>
          <w:szCs w:val="28"/>
        </w:rPr>
        <w:t>ы</w:t>
      </w:r>
      <w:r w:rsidRPr="00BB5E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5EEF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BB5EEF">
        <w:rPr>
          <w:rFonts w:ascii="Times New Roman" w:hAnsi="Times New Roman"/>
          <w:sz w:val="28"/>
          <w:szCs w:val="28"/>
        </w:rPr>
        <w:t>) в социальн</w:t>
      </w:r>
      <w:r w:rsidR="00F71002">
        <w:rPr>
          <w:rFonts w:ascii="Times New Roman" w:hAnsi="Times New Roman"/>
          <w:sz w:val="28"/>
          <w:szCs w:val="28"/>
        </w:rPr>
        <w:t>ых</w:t>
      </w:r>
      <w:r w:rsidRPr="00BB5EEF">
        <w:rPr>
          <w:rFonts w:ascii="Times New Roman" w:hAnsi="Times New Roman"/>
          <w:sz w:val="28"/>
          <w:szCs w:val="28"/>
        </w:rPr>
        <w:t xml:space="preserve"> сет</w:t>
      </w:r>
      <w:r w:rsidR="00F71002">
        <w:rPr>
          <w:rFonts w:ascii="Times New Roman" w:hAnsi="Times New Roman"/>
          <w:sz w:val="28"/>
          <w:szCs w:val="28"/>
        </w:rPr>
        <w:t>ях</w:t>
      </w:r>
      <w:r w:rsidRPr="00BB5EEF">
        <w:rPr>
          <w:rFonts w:ascii="Times New Roman" w:hAnsi="Times New Roman"/>
          <w:sz w:val="28"/>
          <w:szCs w:val="28"/>
        </w:rPr>
        <w:t xml:space="preserve"> «В контакте»</w:t>
      </w:r>
      <w:r w:rsidR="00CB5FD5">
        <w:rPr>
          <w:rFonts w:ascii="Times New Roman" w:hAnsi="Times New Roman"/>
          <w:sz w:val="28"/>
          <w:szCs w:val="28"/>
        </w:rPr>
        <w:t>, «Одноклассники», «</w:t>
      </w:r>
      <w:r w:rsidR="00F71002">
        <w:rPr>
          <w:rFonts w:ascii="Times New Roman" w:hAnsi="Times New Roman"/>
          <w:sz w:val="28"/>
          <w:szCs w:val="28"/>
        </w:rPr>
        <w:t>Телеграмм»</w:t>
      </w:r>
      <w:r w:rsidRPr="00BB5EEF">
        <w:rPr>
          <w:rFonts w:ascii="Times New Roman" w:hAnsi="Times New Roman"/>
          <w:sz w:val="28"/>
          <w:szCs w:val="28"/>
        </w:rPr>
        <w:t>. В</w:t>
      </w:r>
      <w:r w:rsidR="006F34F0" w:rsidRPr="00BB5EEF">
        <w:rPr>
          <w:rFonts w:ascii="Times New Roman" w:hAnsi="Times New Roman"/>
          <w:sz w:val="28"/>
          <w:szCs w:val="28"/>
        </w:rPr>
        <w:t xml:space="preserve">се эти ресурсы </w:t>
      </w:r>
      <w:r w:rsidR="00C50319">
        <w:rPr>
          <w:rFonts w:ascii="Times New Roman" w:hAnsi="Times New Roman"/>
          <w:sz w:val="28"/>
          <w:szCs w:val="28"/>
        </w:rPr>
        <w:t>делают</w:t>
      </w:r>
      <w:r w:rsidRPr="00BB5EEF">
        <w:rPr>
          <w:rFonts w:ascii="Times New Roman" w:hAnsi="Times New Roman"/>
          <w:sz w:val="28"/>
          <w:szCs w:val="28"/>
        </w:rPr>
        <w:t xml:space="preserve"> работу администрации более понятной и открытой.</w:t>
      </w:r>
    </w:p>
    <w:p w:rsidR="009814D1" w:rsidRPr="00BB5EEF" w:rsidRDefault="009814D1" w:rsidP="009814D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EEF">
        <w:rPr>
          <w:rFonts w:ascii="Times New Roman" w:hAnsi="Times New Roman"/>
          <w:b/>
          <w:bCs/>
          <w:sz w:val="28"/>
          <w:szCs w:val="28"/>
        </w:rPr>
        <w:t>Работа с обращениями, заявлениями граждан</w:t>
      </w:r>
    </w:p>
    <w:p w:rsidR="00CC3D70" w:rsidRPr="00CC3D70" w:rsidRDefault="009814D1" w:rsidP="0027283F">
      <w:pPr>
        <w:spacing w:before="0" w:beforeAutospacing="0"/>
        <w:ind w:firstLine="709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Все поступающие обращения (заявления, жалобы, предложения)</w:t>
      </w:r>
      <w:r w:rsidR="000501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обрабатываются согласно порядк</w:t>
      </w:r>
      <w:r w:rsidR="002A49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письменных и устных обращений граждан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>, по утвержденному административному регламенту</w:t>
      </w:r>
      <w:r w:rsidR="002A49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2D3" w:rsidRPr="00095209" w:rsidRDefault="009814D1" w:rsidP="0027283F">
      <w:pPr>
        <w:spacing w:before="0" w:beforeAutospacing="0"/>
        <w:ind w:firstLine="709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организации взаимодействия с населением, обеспечения максимальной доступности, открытости и гласности граждане направляют обращения почтовыми отправлениями, по каналам электронной связи, обращаются лично. Обращения граждан регистрируются на 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ССТУ РФ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3D70" w:rsidRPr="00CC3D70">
        <w:rPr>
          <w:rFonts w:ascii="Times New Roman" w:eastAsia="Times New Roman" w:hAnsi="Times New Roman"/>
          <w:sz w:val="28"/>
          <w:szCs w:val="28"/>
          <w:lang w:eastAsia="ru-RU"/>
        </w:rPr>
        <w:t>сетевой справочный телефонный узел-это сайт для органов власти, с помощью которого возможно проведение личного приема с любым органом власти посредством аудио и видео соединения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поступают с ПГС (платформы государственных сервисов), ПОС (платформы обратной связи), официальн</w:t>
      </w:r>
      <w:r w:rsidR="00E5036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</w:t>
      </w:r>
      <w:r w:rsidR="00095209">
        <w:rPr>
          <w:rFonts w:ascii="Times New Roman" w:eastAsia="Times New Roman" w:hAnsi="Times New Roman"/>
          <w:sz w:val="28"/>
          <w:szCs w:val="28"/>
          <w:lang w:eastAsia="ru-RU"/>
        </w:rPr>
        <w:t xml:space="preserve"> «В Контакте»</w:t>
      </w:r>
      <w:r w:rsidR="00E5036D">
        <w:rPr>
          <w:rFonts w:ascii="Times New Roman" w:eastAsia="Times New Roman" w:hAnsi="Times New Roman"/>
          <w:sz w:val="28"/>
          <w:szCs w:val="28"/>
          <w:lang w:eastAsia="ru-RU"/>
        </w:rPr>
        <w:t>, «Одноклассниках»</w:t>
      </w:r>
      <w:r w:rsidR="00095209">
        <w:rPr>
          <w:rFonts w:ascii="Times New Roman" w:eastAsia="Times New Roman" w:hAnsi="Times New Roman"/>
          <w:sz w:val="28"/>
          <w:szCs w:val="28"/>
          <w:lang w:eastAsia="ru-RU"/>
        </w:rPr>
        <w:t>, через Госуслуги.</w:t>
      </w:r>
    </w:p>
    <w:p w:rsidR="002D22D3" w:rsidRPr="00BB5EEF" w:rsidRDefault="002D22D3" w:rsidP="0027283F">
      <w:pPr>
        <w:spacing w:before="0" w:beforeAutospacing="0"/>
        <w:ind w:firstLine="709"/>
        <w:contextualSpacing/>
        <w:textAlignment w:val="center"/>
        <w:rPr>
          <w:rFonts w:ascii="Times New Roman" w:hAnsi="Times New Roman"/>
          <w:sz w:val="28"/>
          <w:szCs w:val="28"/>
        </w:rPr>
      </w:pPr>
      <w:r w:rsidRPr="00816C23">
        <w:rPr>
          <w:rFonts w:ascii="Times New Roman" w:hAnsi="Times New Roman"/>
          <w:sz w:val="28"/>
          <w:szCs w:val="28"/>
        </w:rPr>
        <w:t xml:space="preserve">Рассмотрено </w:t>
      </w:r>
      <w:r w:rsidR="000952DA">
        <w:rPr>
          <w:rFonts w:ascii="Times New Roman" w:hAnsi="Times New Roman"/>
          <w:sz w:val="28"/>
          <w:szCs w:val="28"/>
        </w:rPr>
        <w:t>5</w:t>
      </w:r>
      <w:r w:rsidRPr="00816C23">
        <w:rPr>
          <w:rFonts w:ascii="Times New Roman" w:hAnsi="Times New Roman"/>
          <w:sz w:val="28"/>
          <w:szCs w:val="28"/>
        </w:rPr>
        <w:t xml:space="preserve"> заявлений граждан о признании их нуждающимися в улучшении жилищных условий: на учет поставлено </w:t>
      </w:r>
      <w:r w:rsidR="00DC5C52">
        <w:rPr>
          <w:rFonts w:ascii="Times New Roman" w:hAnsi="Times New Roman"/>
          <w:bCs/>
          <w:sz w:val="28"/>
          <w:szCs w:val="28"/>
        </w:rPr>
        <w:t>4</w:t>
      </w:r>
      <w:r w:rsidRPr="00816C23">
        <w:rPr>
          <w:rFonts w:ascii="Times New Roman" w:hAnsi="Times New Roman"/>
          <w:sz w:val="28"/>
          <w:szCs w:val="28"/>
        </w:rPr>
        <w:t xml:space="preserve"> сем</w:t>
      </w:r>
      <w:r w:rsidR="00DC5C52">
        <w:rPr>
          <w:rFonts w:ascii="Times New Roman" w:hAnsi="Times New Roman"/>
          <w:sz w:val="28"/>
          <w:szCs w:val="28"/>
        </w:rPr>
        <w:t>ьи</w:t>
      </w:r>
      <w:r w:rsidRPr="00816C23">
        <w:rPr>
          <w:rFonts w:ascii="Times New Roman" w:hAnsi="Times New Roman"/>
          <w:sz w:val="28"/>
          <w:szCs w:val="28"/>
        </w:rPr>
        <w:t xml:space="preserve">, из них </w:t>
      </w:r>
      <w:r w:rsidR="000952DA">
        <w:rPr>
          <w:rFonts w:ascii="Times New Roman" w:hAnsi="Times New Roman"/>
          <w:sz w:val="28"/>
          <w:szCs w:val="28"/>
        </w:rPr>
        <w:t>1</w:t>
      </w:r>
      <w:r w:rsidRPr="00816C23">
        <w:rPr>
          <w:rFonts w:ascii="Times New Roman" w:hAnsi="Times New Roman"/>
          <w:sz w:val="28"/>
          <w:szCs w:val="28"/>
        </w:rPr>
        <w:t xml:space="preserve"> сем</w:t>
      </w:r>
      <w:r w:rsidR="00DE72BC">
        <w:rPr>
          <w:rFonts w:ascii="Times New Roman" w:hAnsi="Times New Roman"/>
          <w:sz w:val="28"/>
          <w:szCs w:val="28"/>
        </w:rPr>
        <w:t>ь</w:t>
      </w:r>
      <w:r w:rsidR="000952DA">
        <w:rPr>
          <w:rFonts w:ascii="Times New Roman" w:hAnsi="Times New Roman"/>
          <w:sz w:val="28"/>
          <w:szCs w:val="28"/>
        </w:rPr>
        <w:t>я</w:t>
      </w:r>
      <w:r w:rsidRPr="00816C23">
        <w:rPr>
          <w:rFonts w:ascii="Times New Roman" w:hAnsi="Times New Roman"/>
          <w:sz w:val="28"/>
          <w:szCs w:val="28"/>
        </w:rPr>
        <w:t xml:space="preserve"> на общих основаниях, </w:t>
      </w:r>
      <w:r w:rsidR="00DE72BC">
        <w:rPr>
          <w:rFonts w:ascii="Times New Roman" w:hAnsi="Times New Roman"/>
          <w:sz w:val="28"/>
          <w:szCs w:val="28"/>
        </w:rPr>
        <w:t>3</w:t>
      </w:r>
      <w:r w:rsidRPr="00816C23">
        <w:rPr>
          <w:rFonts w:ascii="Times New Roman" w:hAnsi="Times New Roman"/>
          <w:sz w:val="28"/>
          <w:szCs w:val="28"/>
        </w:rPr>
        <w:t xml:space="preserve"> молоды</w:t>
      </w:r>
      <w:r w:rsidR="00EF6A92">
        <w:rPr>
          <w:rFonts w:ascii="Times New Roman" w:hAnsi="Times New Roman"/>
          <w:sz w:val="28"/>
          <w:szCs w:val="28"/>
        </w:rPr>
        <w:t>е</w:t>
      </w:r>
      <w:r w:rsidRPr="00816C23">
        <w:rPr>
          <w:rFonts w:ascii="Times New Roman" w:hAnsi="Times New Roman"/>
          <w:sz w:val="28"/>
          <w:szCs w:val="28"/>
        </w:rPr>
        <w:t xml:space="preserve"> сем</w:t>
      </w:r>
      <w:r w:rsidR="00EF6A92">
        <w:rPr>
          <w:rFonts w:ascii="Times New Roman" w:hAnsi="Times New Roman"/>
          <w:sz w:val="28"/>
          <w:szCs w:val="28"/>
        </w:rPr>
        <w:t>ьи</w:t>
      </w:r>
      <w:r w:rsidRPr="00816C23">
        <w:rPr>
          <w:rFonts w:ascii="Times New Roman" w:hAnsi="Times New Roman"/>
          <w:sz w:val="28"/>
          <w:szCs w:val="28"/>
        </w:rPr>
        <w:t xml:space="preserve">, в том числе </w:t>
      </w:r>
      <w:r w:rsidR="00DE72BC">
        <w:rPr>
          <w:rFonts w:ascii="Times New Roman" w:hAnsi="Times New Roman"/>
          <w:sz w:val="28"/>
          <w:szCs w:val="28"/>
        </w:rPr>
        <w:t>1</w:t>
      </w:r>
      <w:r w:rsidRPr="00816C23">
        <w:rPr>
          <w:rFonts w:ascii="Times New Roman" w:hAnsi="Times New Roman"/>
          <w:sz w:val="28"/>
          <w:szCs w:val="28"/>
        </w:rPr>
        <w:t xml:space="preserve"> многодетн</w:t>
      </w:r>
      <w:r w:rsidR="00DE72BC">
        <w:rPr>
          <w:rFonts w:ascii="Times New Roman" w:hAnsi="Times New Roman"/>
          <w:sz w:val="28"/>
          <w:szCs w:val="28"/>
        </w:rPr>
        <w:t>ая</w:t>
      </w:r>
      <w:r w:rsidRPr="00816C23">
        <w:rPr>
          <w:rFonts w:ascii="Times New Roman" w:hAnsi="Times New Roman"/>
          <w:sz w:val="28"/>
          <w:szCs w:val="28"/>
        </w:rPr>
        <w:t xml:space="preserve"> семь</w:t>
      </w:r>
      <w:r w:rsidR="00DE72BC">
        <w:rPr>
          <w:rFonts w:ascii="Times New Roman" w:hAnsi="Times New Roman"/>
          <w:sz w:val="28"/>
          <w:szCs w:val="28"/>
        </w:rPr>
        <w:t>я</w:t>
      </w:r>
      <w:r w:rsidRPr="00816C23">
        <w:rPr>
          <w:rFonts w:ascii="Times New Roman" w:hAnsi="Times New Roman"/>
          <w:sz w:val="28"/>
          <w:szCs w:val="28"/>
        </w:rPr>
        <w:t>.</w:t>
      </w:r>
      <w:r w:rsidRPr="00661ECB">
        <w:rPr>
          <w:rFonts w:ascii="Times New Roman" w:hAnsi="Times New Roman"/>
          <w:sz w:val="28"/>
          <w:szCs w:val="28"/>
        </w:rPr>
        <w:t xml:space="preserve"> </w:t>
      </w:r>
    </w:p>
    <w:p w:rsidR="002A490D" w:rsidRDefault="002A490D" w:rsidP="00615F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5F37" w:rsidRPr="005D330E" w:rsidRDefault="00615F37" w:rsidP="00615F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Pr="005D330E">
        <w:rPr>
          <w:rFonts w:ascii="Times New Roman" w:hAnsi="Times New Roman"/>
          <w:b/>
          <w:sz w:val="28"/>
          <w:szCs w:val="28"/>
        </w:rPr>
        <w:t>Дум</w:t>
      </w:r>
      <w:r>
        <w:rPr>
          <w:rFonts w:ascii="Times New Roman" w:hAnsi="Times New Roman"/>
          <w:b/>
          <w:sz w:val="28"/>
          <w:szCs w:val="28"/>
        </w:rPr>
        <w:t>ы</w:t>
      </w:r>
      <w:r w:rsidRPr="005D330E">
        <w:rPr>
          <w:rFonts w:ascii="Times New Roman" w:hAnsi="Times New Roman"/>
          <w:b/>
          <w:sz w:val="28"/>
          <w:szCs w:val="28"/>
        </w:rPr>
        <w:t xml:space="preserve"> МО «Бохан»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5209" w:rsidRPr="00FC748F" w:rsidRDefault="00615F37" w:rsidP="00095209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FC748F">
        <w:rPr>
          <w:rFonts w:ascii="Times New Roman" w:hAnsi="Times New Roman"/>
          <w:sz w:val="28"/>
          <w:szCs w:val="28"/>
        </w:rPr>
        <w:t xml:space="preserve">В состав Думы </w:t>
      </w:r>
      <w:r w:rsidR="007A1284">
        <w:rPr>
          <w:rFonts w:ascii="Times New Roman" w:hAnsi="Times New Roman"/>
          <w:sz w:val="28"/>
          <w:szCs w:val="28"/>
        </w:rPr>
        <w:t xml:space="preserve">входит </w:t>
      </w:r>
      <w:r w:rsidR="00E5036D" w:rsidRPr="00FC748F">
        <w:rPr>
          <w:rFonts w:ascii="Times New Roman" w:hAnsi="Times New Roman"/>
          <w:sz w:val="28"/>
          <w:szCs w:val="28"/>
        </w:rPr>
        <w:t>10</w:t>
      </w:r>
      <w:r w:rsidRPr="00FC748F">
        <w:rPr>
          <w:rFonts w:ascii="Times New Roman" w:hAnsi="Times New Roman"/>
          <w:sz w:val="28"/>
          <w:szCs w:val="28"/>
        </w:rPr>
        <w:t xml:space="preserve"> депутатов</w:t>
      </w:r>
      <w:r w:rsidR="00EA0A0F" w:rsidRPr="00FC748F">
        <w:rPr>
          <w:rFonts w:ascii="Times New Roman" w:hAnsi="Times New Roman"/>
          <w:sz w:val="28"/>
          <w:szCs w:val="28"/>
        </w:rPr>
        <w:t xml:space="preserve">: </w:t>
      </w:r>
    </w:p>
    <w:p w:rsidR="00EA0A0F" w:rsidRPr="00FC748F" w:rsidRDefault="002D46B7" w:rsidP="00FC748F">
      <w:pPr>
        <w:spacing w:before="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F646B">
        <w:rPr>
          <w:rFonts w:ascii="Times New Roman" w:hAnsi="Times New Roman"/>
          <w:sz w:val="28"/>
          <w:szCs w:val="28"/>
        </w:rPr>
        <w:t>1.</w:t>
      </w:r>
      <w:r w:rsidR="002F646B">
        <w:rPr>
          <w:rFonts w:ascii="Times New Roman" w:hAnsi="Times New Roman"/>
          <w:sz w:val="28"/>
          <w:szCs w:val="28"/>
        </w:rPr>
        <w:t xml:space="preserve"> </w:t>
      </w:r>
      <w:r w:rsidR="00CA28E3" w:rsidRPr="002F646B">
        <w:rPr>
          <w:rFonts w:ascii="Times New Roman" w:hAnsi="Times New Roman"/>
          <w:sz w:val="28"/>
          <w:szCs w:val="28"/>
        </w:rPr>
        <w:t>Карих Наталья Васильевна</w:t>
      </w:r>
      <w:r w:rsidR="00CA28E3">
        <w:rPr>
          <w:rFonts w:ascii="Times New Roman" w:hAnsi="Times New Roman"/>
          <w:sz w:val="28"/>
          <w:szCs w:val="28"/>
        </w:rPr>
        <w:t xml:space="preserve"> - заместитель</w:t>
      </w:r>
      <w:r w:rsidR="007A25BA" w:rsidRPr="00540CC0">
        <w:rPr>
          <w:rFonts w:ascii="Times New Roman" w:hAnsi="Times New Roman"/>
          <w:sz w:val="28"/>
          <w:szCs w:val="28"/>
        </w:rPr>
        <w:t xml:space="preserve"> председателя Думы муниципального образования «Бохан»</w:t>
      </w:r>
      <w:r>
        <w:rPr>
          <w:rFonts w:ascii="Times New Roman" w:hAnsi="Times New Roman"/>
          <w:sz w:val="28"/>
          <w:szCs w:val="28"/>
        </w:rPr>
        <w:t>, член планово-бюджетной комиссии;</w:t>
      </w:r>
      <w:r w:rsidR="007A1284">
        <w:rPr>
          <w:rFonts w:ascii="Times New Roman" w:hAnsi="Times New Roman"/>
          <w:sz w:val="28"/>
          <w:szCs w:val="28"/>
        </w:rPr>
        <w:t xml:space="preserve"> </w:t>
      </w:r>
    </w:p>
    <w:p w:rsidR="006346F8" w:rsidRDefault="002D46B7" w:rsidP="00FC748F">
      <w:pPr>
        <w:spacing w:before="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46F8" w:rsidRPr="00FC748F">
        <w:rPr>
          <w:rFonts w:ascii="Times New Roman" w:hAnsi="Times New Roman"/>
          <w:sz w:val="28"/>
          <w:szCs w:val="28"/>
        </w:rPr>
        <w:t>.</w:t>
      </w:r>
      <w:r w:rsidR="00FC7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284" w:rsidRPr="00540CC0">
        <w:rPr>
          <w:rFonts w:ascii="Times New Roman" w:hAnsi="Times New Roman"/>
          <w:sz w:val="28"/>
          <w:szCs w:val="28"/>
        </w:rPr>
        <w:t>Ханташкеев</w:t>
      </w:r>
      <w:proofErr w:type="spellEnd"/>
      <w:r w:rsidR="007A1284" w:rsidRPr="00540CC0">
        <w:rPr>
          <w:rFonts w:ascii="Times New Roman" w:hAnsi="Times New Roman"/>
          <w:sz w:val="28"/>
          <w:szCs w:val="28"/>
        </w:rPr>
        <w:t xml:space="preserve"> Виктор Борисович</w:t>
      </w:r>
      <w:r w:rsidR="007A1284" w:rsidRPr="00FC748F">
        <w:rPr>
          <w:rFonts w:ascii="Times New Roman" w:hAnsi="Times New Roman"/>
          <w:sz w:val="28"/>
          <w:szCs w:val="28"/>
        </w:rPr>
        <w:t xml:space="preserve"> </w:t>
      </w:r>
      <w:r w:rsidR="006346F8" w:rsidRPr="00FC748F">
        <w:rPr>
          <w:rFonts w:ascii="Times New Roman" w:hAnsi="Times New Roman"/>
          <w:sz w:val="28"/>
          <w:szCs w:val="28"/>
        </w:rPr>
        <w:t xml:space="preserve">- </w:t>
      </w:r>
      <w:r w:rsidR="007A1284" w:rsidRPr="00FC748F">
        <w:rPr>
          <w:rFonts w:ascii="Times New Roman" w:hAnsi="Times New Roman"/>
          <w:sz w:val="28"/>
          <w:szCs w:val="28"/>
        </w:rPr>
        <w:t>член ревизионной комисси</w:t>
      </w:r>
      <w:r w:rsidR="007A1284">
        <w:rPr>
          <w:rFonts w:ascii="Times New Roman" w:hAnsi="Times New Roman"/>
          <w:sz w:val="28"/>
          <w:szCs w:val="28"/>
        </w:rPr>
        <w:t>и</w:t>
      </w:r>
      <w:r w:rsidR="0097523D" w:rsidRPr="00FC748F">
        <w:rPr>
          <w:rFonts w:ascii="Times New Roman" w:hAnsi="Times New Roman"/>
          <w:sz w:val="28"/>
          <w:szCs w:val="28"/>
        </w:rPr>
        <w:t>.</w:t>
      </w:r>
    </w:p>
    <w:p w:rsidR="006346F8" w:rsidRPr="00FC748F" w:rsidRDefault="002D46B7" w:rsidP="007A1284">
      <w:pPr>
        <w:spacing w:before="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12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A1284" w:rsidRPr="00540CC0">
        <w:rPr>
          <w:rFonts w:ascii="Times New Roman" w:hAnsi="Times New Roman"/>
          <w:sz w:val="28"/>
          <w:szCs w:val="28"/>
        </w:rPr>
        <w:t>Шадурский</w:t>
      </w:r>
      <w:proofErr w:type="spellEnd"/>
      <w:r w:rsidR="007A1284" w:rsidRPr="00540CC0">
        <w:rPr>
          <w:rFonts w:ascii="Times New Roman" w:hAnsi="Times New Roman"/>
          <w:sz w:val="28"/>
          <w:szCs w:val="28"/>
        </w:rPr>
        <w:t xml:space="preserve"> Александр Николаевич</w:t>
      </w:r>
      <w:r w:rsidR="007A1284">
        <w:rPr>
          <w:rFonts w:ascii="Times New Roman" w:hAnsi="Times New Roman"/>
          <w:sz w:val="28"/>
          <w:szCs w:val="28"/>
        </w:rPr>
        <w:t xml:space="preserve"> - </w:t>
      </w:r>
      <w:r w:rsidR="007A1284" w:rsidRPr="00FC748F">
        <w:rPr>
          <w:rFonts w:ascii="Times New Roman" w:hAnsi="Times New Roman"/>
          <w:sz w:val="28"/>
          <w:szCs w:val="28"/>
        </w:rPr>
        <w:t>член ревизионной комиссии.</w:t>
      </w:r>
    </w:p>
    <w:p w:rsidR="006346F8" w:rsidRPr="00FC748F" w:rsidRDefault="002D46B7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46F8" w:rsidRPr="00FC74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A1284" w:rsidRPr="00540CC0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7A1284" w:rsidRPr="00540CC0">
        <w:rPr>
          <w:rFonts w:ascii="Times New Roman" w:hAnsi="Times New Roman"/>
          <w:sz w:val="28"/>
          <w:szCs w:val="28"/>
        </w:rPr>
        <w:t xml:space="preserve"> Ольга Степановна</w:t>
      </w:r>
      <w:r w:rsidR="00EA0A0F" w:rsidRPr="00FC748F">
        <w:rPr>
          <w:rFonts w:ascii="Times New Roman" w:hAnsi="Times New Roman"/>
          <w:sz w:val="28"/>
          <w:szCs w:val="28"/>
        </w:rPr>
        <w:t xml:space="preserve"> – председатель планово-бюджетной </w:t>
      </w:r>
      <w:r w:rsidR="006346F8" w:rsidRPr="00FC748F">
        <w:rPr>
          <w:rFonts w:ascii="Times New Roman" w:hAnsi="Times New Roman"/>
          <w:sz w:val="28"/>
          <w:szCs w:val="28"/>
        </w:rPr>
        <w:t xml:space="preserve">   </w:t>
      </w:r>
      <w:r w:rsidR="00EA0A0F" w:rsidRPr="00FC748F">
        <w:rPr>
          <w:rFonts w:ascii="Times New Roman" w:hAnsi="Times New Roman"/>
          <w:sz w:val="28"/>
          <w:szCs w:val="28"/>
        </w:rPr>
        <w:t>комиссии</w:t>
      </w:r>
      <w:r w:rsidR="0097523D" w:rsidRPr="00FC748F">
        <w:rPr>
          <w:rFonts w:ascii="Times New Roman" w:hAnsi="Times New Roman"/>
          <w:sz w:val="28"/>
          <w:szCs w:val="28"/>
        </w:rPr>
        <w:t>.</w:t>
      </w:r>
    </w:p>
    <w:p w:rsidR="00615F37" w:rsidRDefault="002D46B7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346F8" w:rsidRPr="00FC74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A1284" w:rsidRPr="00540CC0">
        <w:rPr>
          <w:rFonts w:ascii="Times New Roman" w:hAnsi="Times New Roman"/>
          <w:sz w:val="28"/>
          <w:szCs w:val="28"/>
        </w:rPr>
        <w:t>Туморхонова</w:t>
      </w:r>
      <w:proofErr w:type="spellEnd"/>
      <w:r w:rsidR="007A1284" w:rsidRPr="00540CC0">
        <w:rPr>
          <w:rFonts w:ascii="Times New Roman" w:hAnsi="Times New Roman"/>
          <w:sz w:val="28"/>
          <w:szCs w:val="28"/>
        </w:rPr>
        <w:t xml:space="preserve"> Жанна Геннадьевна</w:t>
      </w:r>
      <w:r w:rsidR="007A1284" w:rsidRPr="00FC748F">
        <w:rPr>
          <w:rFonts w:ascii="Times New Roman" w:hAnsi="Times New Roman"/>
          <w:sz w:val="28"/>
          <w:szCs w:val="28"/>
        </w:rPr>
        <w:t xml:space="preserve"> </w:t>
      </w:r>
      <w:r w:rsidR="00EA0A0F" w:rsidRPr="00FC748F">
        <w:rPr>
          <w:rFonts w:ascii="Times New Roman" w:hAnsi="Times New Roman"/>
          <w:sz w:val="28"/>
          <w:szCs w:val="28"/>
        </w:rPr>
        <w:t xml:space="preserve">- </w:t>
      </w:r>
      <w:r w:rsidR="007A1284">
        <w:rPr>
          <w:rFonts w:ascii="Times New Roman" w:hAnsi="Times New Roman"/>
          <w:sz w:val="28"/>
          <w:szCs w:val="28"/>
        </w:rPr>
        <w:t>председатель</w:t>
      </w:r>
      <w:r w:rsidR="00EA0A0F" w:rsidRPr="00FC748F">
        <w:rPr>
          <w:rFonts w:ascii="Times New Roman" w:hAnsi="Times New Roman"/>
          <w:sz w:val="28"/>
          <w:szCs w:val="28"/>
        </w:rPr>
        <w:t xml:space="preserve"> комиссии по решению социальных вопросов</w:t>
      </w:r>
      <w:r w:rsidR="0097523D" w:rsidRPr="00FC748F">
        <w:rPr>
          <w:rFonts w:ascii="Times New Roman" w:hAnsi="Times New Roman"/>
          <w:sz w:val="28"/>
          <w:szCs w:val="28"/>
        </w:rPr>
        <w:t>.</w:t>
      </w:r>
    </w:p>
    <w:p w:rsidR="00CB50A0" w:rsidRDefault="002D46B7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50A0">
        <w:rPr>
          <w:rFonts w:ascii="Times New Roman" w:hAnsi="Times New Roman"/>
          <w:sz w:val="28"/>
          <w:szCs w:val="28"/>
        </w:rPr>
        <w:t>.</w:t>
      </w:r>
      <w:r w:rsidR="007A1284">
        <w:rPr>
          <w:rFonts w:ascii="Times New Roman" w:hAnsi="Times New Roman"/>
          <w:sz w:val="28"/>
          <w:szCs w:val="28"/>
        </w:rPr>
        <w:t xml:space="preserve"> </w:t>
      </w:r>
      <w:r w:rsidR="007A1284" w:rsidRPr="00540CC0">
        <w:rPr>
          <w:rFonts w:ascii="Times New Roman" w:hAnsi="Times New Roman"/>
          <w:sz w:val="28"/>
          <w:szCs w:val="28"/>
        </w:rPr>
        <w:t>Ростовцев Анатолий Васильевич</w:t>
      </w:r>
      <w:r w:rsidR="007A1284">
        <w:rPr>
          <w:rFonts w:ascii="Times New Roman" w:hAnsi="Times New Roman"/>
          <w:sz w:val="28"/>
          <w:szCs w:val="28"/>
        </w:rPr>
        <w:t xml:space="preserve"> – член </w:t>
      </w:r>
      <w:r w:rsidR="007A1284" w:rsidRPr="00FC748F">
        <w:rPr>
          <w:rFonts w:ascii="Times New Roman" w:hAnsi="Times New Roman"/>
          <w:sz w:val="28"/>
          <w:szCs w:val="28"/>
        </w:rPr>
        <w:t>комиссии по решению социальных вопросов.</w:t>
      </w:r>
    </w:p>
    <w:p w:rsidR="007A1284" w:rsidRDefault="002D46B7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12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20900" w:rsidRPr="00540CC0">
        <w:rPr>
          <w:rFonts w:ascii="Times New Roman" w:hAnsi="Times New Roman"/>
          <w:sz w:val="28"/>
          <w:szCs w:val="28"/>
        </w:rPr>
        <w:t>Амагаев</w:t>
      </w:r>
      <w:proofErr w:type="spellEnd"/>
      <w:r w:rsidR="00720900" w:rsidRPr="00540CC0">
        <w:rPr>
          <w:rFonts w:ascii="Times New Roman" w:hAnsi="Times New Roman"/>
          <w:sz w:val="28"/>
          <w:szCs w:val="28"/>
        </w:rPr>
        <w:t xml:space="preserve"> Евгений Александрович</w:t>
      </w:r>
      <w:r w:rsidR="00720900">
        <w:rPr>
          <w:rFonts w:ascii="Times New Roman" w:hAnsi="Times New Roman"/>
          <w:sz w:val="28"/>
          <w:szCs w:val="28"/>
        </w:rPr>
        <w:t xml:space="preserve"> – председатель к</w:t>
      </w:r>
      <w:r w:rsidR="00720900" w:rsidRPr="00540CC0">
        <w:rPr>
          <w:rFonts w:ascii="Times New Roman" w:hAnsi="Times New Roman"/>
          <w:sz w:val="28"/>
          <w:szCs w:val="28"/>
        </w:rPr>
        <w:t>омисси</w:t>
      </w:r>
      <w:r w:rsidR="00720900">
        <w:rPr>
          <w:rFonts w:ascii="Times New Roman" w:hAnsi="Times New Roman"/>
          <w:sz w:val="28"/>
          <w:szCs w:val="28"/>
        </w:rPr>
        <w:t>и</w:t>
      </w:r>
      <w:r w:rsidR="00720900" w:rsidRPr="00540CC0">
        <w:rPr>
          <w:rFonts w:ascii="Times New Roman" w:hAnsi="Times New Roman"/>
          <w:sz w:val="28"/>
          <w:szCs w:val="28"/>
        </w:rPr>
        <w:t xml:space="preserve"> по рассмотрению правовых вопросов</w:t>
      </w:r>
      <w:r w:rsidR="00720900">
        <w:rPr>
          <w:rFonts w:ascii="Times New Roman" w:hAnsi="Times New Roman"/>
          <w:sz w:val="28"/>
          <w:szCs w:val="28"/>
        </w:rPr>
        <w:t>.</w:t>
      </w:r>
    </w:p>
    <w:p w:rsidR="00720900" w:rsidRDefault="002D46B7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0900">
        <w:rPr>
          <w:rFonts w:ascii="Times New Roman" w:hAnsi="Times New Roman"/>
          <w:sz w:val="28"/>
          <w:szCs w:val="28"/>
        </w:rPr>
        <w:t xml:space="preserve">. </w:t>
      </w:r>
      <w:r w:rsidR="00720900" w:rsidRPr="00540CC0">
        <w:rPr>
          <w:rFonts w:ascii="Times New Roman" w:hAnsi="Times New Roman"/>
          <w:sz w:val="28"/>
          <w:szCs w:val="28"/>
        </w:rPr>
        <w:t>Тарасов Владимир Николаевич</w:t>
      </w:r>
      <w:r w:rsidR="00720900">
        <w:rPr>
          <w:rFonts w:ascii="Times New Roman" w:hAnsi="Times New Roman"/>
          <w:sz w:val="28"/>
          <w:szCs w:val="28"/>
        </w:rPr>
        <w:t xml:space="preserve"> – член к</w:t>
      </w:r>
      <w:r w:rsidR="00720900" w:rsidRPr="00540CC0">
        <w:rPr>
          <w:rFonts w:ascii="Times New Roman" w:hAnsi="Times New Roman"/>
          <w:sz w:val="28"/>
          <w:szCs w:val="28"/>
        </w:rPr>
        <w:t>омисси</w:t>
      </w:r>
      <w:r w:rsidR="00720900">
        <w:rPr>
          <w:rFonts w:ascii="Times New Roman" w:hAnsi="Times New Roman"/>
          <w:sz w:val="28"/>
          <w:szCs w:val="28"/>
        </w:rPr>
        <w:t>и</w:t>
      </w:r>
      <w:r w:rsidR="00720900" w:rsidRPr="00540CC0">
        <w:rPr>
          <w:rFonts w:ascii="Times New Roman" w:hAnsi="Times New Roman"/>
          <w:sz w:val="28"/>
          <w:szCs w:val="28"/>
        </w:rPr>
        <w:t xml:space="preserve"> по рассмотрению правовых вопросов</w:t>
      </w:r>
      <w:r w:rsidR="00720900">
        <w:rPr>
          <w:rFonts w:ascii="Times New Roman" w:hAnsi="Times New Roman"/>
          <w:sz w:val="28"/>
          <w:szCs w:val="28"/>
        </w:rPr>
        <w:t>.</w:t>
      </w:r>
    </w:p>
    <w:p w:rsidR="001F00BA" w:rsidRDefault="007A25BA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F53D7">
        <w:rPr>
          <w:rFonts w:ascii="Times New Roman" w:hAnsi="Times New Roman"/>
          <w:sz w:val="28"/>
          <w:szCs w:val="28"/>
        </w:rPr>
        <w:t>9</w:t>
      </w:r>
      <w:r w:rsidR="001F00BA">
        <w:rPr>
          <w:rFonts w:ascii="Times New Roman" w:hAnsi="Times New Roman"/>
          <w:sz w:val="28"/>
          <w:szCs w:val="28"/>
        </w:rPr>
        <w:t xml:space="preserve">. Богомолова Любовь Борисовна </w:t>
      </w:r>
      <w:r w:rsidR="003F53D7">
        <w:rPr>
          <w:rFonts w:ascii="Times New Roman" w:hAnsi="Times New Roman"/>
          <w:sz w:val="28"/>
          <w:szCs w:val="28"/>
        </w:rPr>
        <w:t>–</w:t>
      </w:r>
      <w:r w:rsidR="001F00BA">
        <w:rPr>
          <w:rFonts w:ascii="Times New Roman" w:hAnsi="Times New Roman"/>
          <w:sz w:val="28"/>
          <w:szCs w:val="28"/>
        </w:rPr>
        <w:t xml:space="preserve"> </w:t>
      </w:r>
      <w:r w:rsidR="00F24E39">
        <w:rPr>
          <w:rFonts w:ascii="Times New Roman" w:hAnsi="Times New Roman"/>
          <w:sz w:val="28"/>
          <w:szCs w:val="28"/>
        </w:rPr>
        <w:t>член экспертной комиссии.</w:t>
      </w:r>
    </w:p>
    <w:p w:rsidR="003F53D7" w:rsidRDefault="00F24E39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53D7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="003F53D7">
        <w:rPr>
          <w:rFonts w:ascii="Times New Roman" w:hAnsi="Times New Roman"/>
          <w:sz w:val="28"/>
          <w:szCs w:val="28"/>
        </w:rPr>
        <w:t>Теренников</w:t>
      </w:r>
      <w:proofErr w:type="spellEnd"/>
      <w:r w:rsidR="003F53D7">
        <w:rPr>
          <w:rFonts w:ascii="Times New Roman" w:hAnsi="Times New Roman"/>
          <w:sz w:val="28"/>
          <w:szCs w:val="28"/>
        </w:rPr>
        <w:t xml:space="preserve"> Сергей Викторович - </w:t>
      </w:r>
      <w:r>
        <w:rPr>
          <w:rFonts w:ascii="Times New Roman" w:hAnsi="Times New Roman"/>
          <w:sz w:val="28"/>
          <w:szCs w:val="28"/>
        </w:rPr>
        <w:t>член экспертной комиссии.</w:t>
      </w:r>
    </w:p>
    <w:p w:rsidR="00CA286E" w:rsidRPr="00FC748F" w:rsidRDefault="00CA286E" w:rsidP="00FC748F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286E" w:rsidRDefault="00D61B5C" w:rsidP="00CA286E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286E">
        <w:rPr>
          <w:rFonts w:ascii="Times New Roman" w:hAnsi="Times New Roman"/>
          <w:sz w:val="28"/>
          <w:szCs w:val="28"/>
        </w:rPr>
        <w:t xml:space="preserve">Проведено 9 заседаний Думы МО «Бохан», на которых принято </w:t>
      </w:r>
      <w:r w:rsidR="00CA286E">
        <w:rPr>
          <w:rFonts w:ascii="Times New Roman" w:hAnsi="Times New Roman"/>
          <w:sz w:val="28"/>
          <w:szCs w:val="28"/>
        </w:rPr>
        <w:t>37</w:t>
      </w:r>
      <w:r w:rsidRPr="00CA286E">
        <w:rPr>
          <w:rFonts w:ascii="Times New Roman" w:hAnsi="Times New Roman"/>
          <w:sz w:val="28"/>
          <w:szCs w:val="28"/>
        </w:rPr>
        <w:t xml:space="preserve"> решени</w:t>
      </w:r>
      <w:r w:rsidR="00CA286E">
        <w:rPr>
          <w:rFonts w:ascii="Times New Roman" w:hAnsi="Times New Roman"/>
          <w:sz w:val="28"/>
          <w:szCs w:val="28"/>
        </w:rPr>
        <w:t>й</w:t>
      </w:r>
      <w:r w:rsidR="006346F8" w:rsidRPr="00CA286E">
        <w:rPr>
          <w:rFonts w:ascii="Times New Roman" w:hAnsi="Times New Roman"/>
          <w:sz w:val="28"/>
          <w:szCs w:val="28"/>
        </w:rPr>
        <w:t xml:space="preserve"> Думы</w:t>
      </w:r>
      <w:r w:rsidR="00CA286E">
        <w:rPr>
          <w:rFonts w:ascii="Times New Roman" w:hAnsi="Times New Roman"/>
          <w:sz w:val="28"/>
          <w:szCs w:val="28"/>
        </w:rPr>
        <w:t>.</w:t>
      </w:r>
      <w:r w:rsidR="006346F8" w:rsidRPr="00CA286E">
        <w:rPr>
          <w:rFonts w:ascii="Times New Roman" w:hAnsi="Times New Roman"/>
          <w:sz w:val="28"/>
          <w:szCs w:val="28"/>
        </w:rPr>
        <w:t xml:space="preserve"> </w:t>
      </w:r>
    </w:p>
    <w:p w:rsidR="00D61B5C" w:rsidRPr="00CA286E" w:rsidRDefault="00CA286E" w:rsidP="00CA286E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1</w:t>
      </w:r>
      <w:r w:rsidRPr="005D330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5D330E">
        <w:rPr>
          <w:rFonts w:ascii="Times New Roman" w:hAnsi="Times New Roman"/>
          <w:sz w:val="28"/>
          <w:szCs w:val="28"/>
        </w:rPr>
        <w:t xml:space="preserve"> Думы МО «Бохан» о внесении изменений и дополнений в Устав МО «Бохан» в целях приведения Устава МО «Бохан» в с</w:t>
      </w:r>
      <w:r w:rsidRPr="00410BF9">
        <w:rPr>
          <w:rFonts w:ascii="Times New Roman" w:hAnsi="Times New Roman"/>
          <w:sz w:val="28"/>
          <w:szCs w:val="28"/>
        </w:rPr>
        <w:t>оответствие с законодательством, зарегистрированные в Управлении Министерства юстиции</w:t>
      </w:r>
      <w:r w:rsidRPr="005D330E">
        <w:rPr>
          <w:rFonts w:ascii="Times New Roman" w:hAnsi="Times New Roman"/>
          <w:sz w:val="28"/>
          <w:szCs w:val="28"/>
        </w:rPr>
        <w:t xml:space="preserve"> </w:t>
      </w:r>
      <w:r w:rsidRPr="00410BF9">
        <w:rPr>
          <w:rFonts w:ascii="Times New Roman" w:hAnsi="Times New Roman"/>
          <w:sz w:val="28"/>
          <w:szCs w:val="28"/>
        </w:rPr>
        <w:t>Иркутской области.</w:t>
      </w:r>
      <w:r w:rsidR="00D61B5C" w:rsidRPr="00CA286E">
        <w:rPr>
          <w:rFonts w:ascii="Times New Roman" w:hAnsi="Times New Roman"/>
          <w:sz w:val="28"/>
          <w:szCs w:val="28"/>
        </w:rPr>
        <w:t xml:space="preserve"> </w:t>
      </w:r>
    </w:p>
    <w:p w:rsidR="00D61B5C" w:rsidRPr="00CA286E" w:rsidRDefault="00D61B5C" w:rsidP="00CA286E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A286E">
        <w:rPr>
          <w:rFonts w:ascii="Times New Roman" w:hAnsi="Times New Roman"/>
          <w:sz w:val="28"/>
          <w:szCs w:val="28"/>
        </w:rPr>
        <w:t xml:space="preserve">Проведено </w:t>
      </w:r>
      <w:r w:rsidR="00CA286E">
        <w:rPr>
          <w:rFonts w:ascii="Times New Roman" w:hAnsi="Times New Roman"/>
          <w:sz w:val="28"/>
          <w:szCs w:val="28"/>
        </w:rPr>
        <w:t>2</w:t>
      </w:r>
      <w:r w:rsidRPr="00CA286E">
        <w:rPr>
          <w:rFonts w:ascii="Times New Roman" w:hAnsi="Times New Roman"/>
          <w:sz w:val="28"/>
          <w:szCs w:val="28"/>
        </w:rPr>
        <w:t xml:space="preserve"> публичн</w:t>
      </w:r>
      <w:r w:rsidR="00CA286E">
        <w:rPr>
          <w:rFonts w:ascii="Times New Roman" w:hAnsi="Times New Roman"/>
          <w:sz w:val="28"/>
          <w:szCs w:val="28"/>
        </w:rPr>
        <w:t>ых</w:t>
      </w:r>
      <w:r w:rsidRPr="00CA286E">
        <w:rPr>
          <w:rFonts w:ascii="Times New Roman" w:hAnsi="Times New Roman"/>
          <w:sz w:val="28"/>
          <w:szCs w:val="28"/>
        </w:rPr>
        <w:t xml:space="preserve"> слушани</w:t>
      </w:r>
      <w:r w:rsidR="00CA286E">
        <w:rPr>
          <w:rFonts w:ascii="Times New Roman" w:hAnsi="Times New Roman"/>
          <w:sz w:val="28"/>
          <w:szCs w:val="28"/>
        </w:rPr>
        <w:t>я</w:t>
      </w:r>
      <w:r w:rsidRPr="00CA286E">
        <w:rPr>
          <w:rFonts w:ascii="Times New Roman" w:hAnsi="Times New Roman"/>
          <w:sz w:val="28"/>
          <w:szCs w:val="28"/>
        </w:rPr>
        <w:t xml:space="preserve"> по проекту решения Думы МО «Бохан» «О внесении изменений и дополнений в Устав МО «Бохан».</w:t>
      </w:r>
    </w:p>
    <w:p w:rsidR="00F9533B" w:rsidRDefault="00CA286E" w:rsidP="00CA286E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3484F">
        <w:rPr>
          <w:rFonts w:ascii="Times New Roman" w:hAnsi="Times New Roman"/>
          <w:sz w:val="28"/>
          <w:szCs w:val="28"/>
        </w:rPr>
        <w:t>Приняты решения в области законодательства в сфере противодействия коррупции, бюджетного законодательства, законода</w:t>
      </w:r>
      <w:r>
        <w:rPr>
          <w:rFonts w:ascii="Times New Roman" w:hAnsi="Times New Roman"/>
          <w:sz w:val="28"/>
          <w:szCs w:val="28"/>
        </w:rPr>
        <w:t xml:space="preserve">тельства о </w:t>
      </w:r>
      <w:r w:rsidRPr="00540CC0">
        <w:rPr>
          <w:rFonts w:ascii="Times New Roman" w:hAnsi="Times New Roman"/>
          <w:sz w:val="28"/>
          <w:szCs w:val="28"/>
        </w:rPr>
        <w:t>муниципальной службе.</w:t>
      </w:r>
    </w:p>
    <w:p w:rsidR="0097523D" w:rsidRPr="009C01D4" w:rsidRDefault="0097523D" w:rsidP="009C01D4">
      <w:pPr>
        <w:spacing w:before="0" w:beforeAutospacing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F2C1E" w:rsidRPr="00BB5EEF" w:rsidRDefault="006F2C1E" w:rsidP="001F67E0">
      <w:pPr>
        <w:spacing w:before="0" w:beforeAutospacing="0" w:after="160" w:afterAutospacing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B5EEF">
        <w:rPr>
          <w:rFonts w:ascii="Times New Roman" w:hAnsi="Times New Roman"/>
          <w:b/>
          <w:sz w:val="28"/>
          <w:szCs w:val="28"/>
        </w:rPr>
        <w:t>О состоянии первичного воинского учета в органе местного самоуправления по состоянию на 1 января 202</w:t>
      </w:r>
      <w:r w:rsidR="00E46BAB">
        <w:rPr>
          <w:rFonts w:ascii="Times New Roman" w:hAnsi="Times New Roman"/>
          <w:b/>
          <w:sz w:val="28"/>
          <w:szCs w:val="28"/>
        </w:rPr>
        <w:t>4</w:t>
      </w:r>
      <w:r w:rsidRPr="00BB5EEF">
        <w:rPr>
          <w:rFonts w:ascii="Times New Roman" w:hAnsi="Times New Roman"/>
          <w:b/>
          <w:sz w:val="28"/>
          <w:szCs w:val="28"/>
        </w:rPr>
        <w:t xml:space="preserve"> г.</w:t>
      </w:r>
    </w:p>
    <w:p w:rsidR="00F1585C" w:rsidRPr="005F747C" w:rsidRDefault="00F1585C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На 01.01.202</w:t>
      </w:r>
      <w:r w:rsidR="00535F7C">
        <w:rPr>
          <w:rFonts w:ascii="Times New Roman" w:hAnsi="Times New Roman"/>
          <w:sz w:val="28"/>
          <w:szCs w:val="28"/>
        </w:rPr>
        <w:t>3</w:t>
      </w:r>
      <w:r w:rsidRPr="00535F7C">
        <w:rPr>
          <w:rFonts w:ascii="Times New Roman" w:hAnsi="Times New Roman"/>
          <w:sz w:val="28"/>
          <w:szCs w:val="28"/>
        </w:rPr>
        <w:t xml:space="preserve"> года на воинском учете </w:t>
      </w:r>
      <w:r w:rsidR="00801F69" w:rsidRPr="00535F7C">
        <w:rPr>
          <w:rFonts w:ascii="Times New Roman" w:hAnsi="Times New Roman"/>
          <w:sz w:val="28"/>
          <w:szCs w:val="28"/>
        </w:rPr>
        <w:t>состо</w:t>
      </w:r>
      <w:r w:rsidR="00535F7C">
        <w:rPr>
          <w:rFonts w:ascii="Times New Roman" w:hAnsi="Times New Roman"/>
          <w:sz w:val="28"/>
          <w:szCs w:val="28"/>
        </w:rPr>
        <w:t>яло</w:t>
      </w:r>
      <w:r w:rsidR="00801F69" w:rsidRPr="00535F7C">
        <w:rPr>
          <w:rFonts w:ascii="Times New Roman" w:hAnsi="Times New Roman"/>
          <w:sz w:val="28"/>
          <w:szCs w:val="28"/>
        </w:rPr>
        <w:t xml:space="preserve"> </w:t>
      </w:r>
      <w:r w:rsidR="00535F7C">
        <w:rPr>
          <w:rFonts w:ascii="Times New Roman" w:hAnsi="Times New Roman"/>
          <w:sz w:val="28"/>
          <w:szCs w:val="28"/>
        </w:rPr>
        <w:t>1155</w:t>
      </w:r>
      <w:r w:rsidRPr="00535F7C">
        <w:rPr>
          <w:rFonts w:ascii="Times New Roman" w:hAnsi="Times New Roman"/>
          <w:sz w:val="28"/>
          <w:szCs w:val="28"/>
        </w:rPr>
        <w:t xml:space="preserve"> чел. За отчетный период прибыло </w:t>
      </w:r>
      <w:r w:rsidR="00535F7C">
        <w:rPr>
          <w:rFonts w:ascii="Times New Roman" w:hAnsi="Times New Roman"/>
          <w:sz w:val="28"/>
          <w:szCs w:val="28"/>
        </w:rPr>
        <w:t>29</w:t>
      </w:r>
      <w:r w:rsidRPr="00535F7C">
        <w:rPr>
          <w:rFonts w:ascii="Times New Roman" w:hAnsi="Times New Roman"/>
          <w:sz w:val="28"/>
          <w:szCs w:val="28"/>
        </w:rPr>
        <w:t xml:space="preserve"> чел.,</w:t>
      </w:r>
      <w:r w:rsidR="00535F7C">
        <w:rPr>
          <w:rFonts w:ascii="Times New Roman" w:hAnsi="Times New Roman"/>
          <w:sz w:val="28"/>
          <w:szCs w:val="28"/>
        </w:rPr>
        <w:t xml:space="preserve"> в том числе уволенных из Вооруженных сил РФ</w:t>
      </w:r>
      <w:r w:rsidR="00A86FA1">
        <w:rPr>
          <w:rFonts w:ascii="Times New Roman" w:hAnsi="Times New Roman"/>
          <w:sz w:val="28"/>
          <w:szCs w:val="28"/>
        </w:rPr>
        <w:t xml:space="preserve"> 12</w:t>
      </w:r>
      <w:r w:rsidR="00535F7C">
        <w:rPr>
          <w:rFonts w:ascii="Times New Roman" w:hAnsi="Times New Roman"/>
          <w:sz w:val="28"/>
          <w:szCs w:val="28"/>
        </w:rPr>
        <w:t>,</w:t>
      </w:r>
      <w:r w:rsidRPr="00535F7C">
        <w:rPr>
          <w:rFonts w:ascii="Times New Roman" w:hAnsi="Times New Roman"/>
          <w:sz w:val="28"/>
          <w:szCs w:val="28"/>
        </w:rPr>
        <w:t xml:space="preserve"> убыло </w:t>
      </w:r>
      <w:r w:rsidR="00A86FA1" w:rsidRPr="005F747C">
        <w:rPr>
          <w:rFonts w:ascii="Times New Roman" w:hAnsi="Times New Roman"/>
          <w:sz w:val="28"/>
          <w:szCs w:val="28"/>
        </w:rPr>
        <w:t>30</w:t>
      </w:r>
      <w:r w:rsidR="00535F7C" w:rsidRPr="005F747C">
        <w:rPr>
          <w:rFonts w:ascii="Times New Roman" w:hAnsi="Times New Roman"/>
          <w:sz w:val="28"/>
          <w:szCs w:val="28"/>
        </w:rPr>
        <w:t>2</w:t>
      </w:r>
      <w:r w:rsidRPr="005F747C">
        <w:rPr>
          <w:rFonts w:ascii="Times New Roman" w:hAnsi="Times New Roman"/>
          <w:sz w:val="28"/>
          <w:szCs w:val="28"/>
        </w:rPr>
        <w:t xml:space="preserve"> чел</w:t>
      </w:r>
      <w:r w:rsidR="00A86FA1" w:rsidRPr="005F747C">
        <w:rPr>
          <w:rFonts w:ascii="Times New Roman" w:hAnsi="Times New Roman"/>
          <w:sz w:val="28"/>
          <w:szCs w:val="28"/>
        </w:rPr>
        <w:t>овека (выбывшие, снятые по возрасту и умершие)</w:t>
      </w:r>
      <w:r w:rsidRPr="005F747C">
        <w:rPr>
          <w:rFonts w:ascii="Times New Roman" w:hAnsi="Times New Roman"/>
          <w:sz w:val="28"/>
          <w:szCs w:val="28"/>
        </w:rPr>
        <w:t xml:space="preserve">. </w:t>
      </w:r>
      <w:r w:rsidR="00A262CC" w:rsidRPr="005F747C">
        <w:rPr>
          <w:rFonts w:ascii="Times New Roman" w:hAnsi="Times New Roman"/>
          <w:sz w:val="28"/>
          <w:szCs w:val="28"/>
        </w:rPr>
        <w:t>И на 01.01.202</w:t>
      </w:r>
      <w:r w:rsidR="00535F7C" w:rsidRPr="005F747C">
        <w:rPr>
          <w:rFonts w:ascii="Times New Roman" w:hAnsi="Times New Roman"/>
          <w:sz w:val="28"/>
          <w:szCs w:val="28"/>
        </w:rPr>
        <w:t>4</w:t>
      </w:r>
      <w:r w:rsidR="00A262CC" w:rsidRPr="005F747C">
        <w:rPr>
          <w:rFonts w:ascii="Times New Roman" w:hAnsi="Times New Roman"/>
          <w:sz w:val="28"/>
          <w:szCs w:val="28"/>
        </w:rPr>
        <w:t xml:space="preserve">г состоит на </w:t>
      </w:r>
      <w:r w:rsidR="00A86FA1" w:rsidRPr="005F747C">
        <w:rPr>
          <w:rFonts w:ascii="Times New Roman" w:hAnsi="Times New Roman"/>
          <w:sz w:val="28"/>
          <w:szCs w:val="28"/>
        </w:rPr>
        <w:t xml:space="preserve">общем воинском учете 882 человека. </w:t>
      </w:r>
    </w:p>
    <w:p w:rsidR="00801F69" w:rsidRPr="005F747C" w:rsidRDefault="00801F69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F747C">
        <w:rPr>
          <w:rFonts w:ascii="Times New Roman" w:hAnsi="Times New Roman"/>
          <w:sz w:val="28"/>
          <w:szCs w:val="28"/>
        </w:rPr>
        <w:t xml:space="preserve">На первоначальный воинский учет поставлено </w:t>
      </w:r>
      <w:r w:rsidR="00A16778" w:rsidRPr="005F747C">
        <w:rPr>
          <w:rFonts w:ascii="Times New Roman" w:hAnsi="Times New Roman"/>
          <w:sz w:val="28"/>
          <w:szCs w:val="28"/>
        </w:rPr>
        <w:t>36</w:t>
      </w:r>
      <w:r w:rsidR="00927CAF" w:rsidRPr="005F747C">
        <w:rPr>
          <w:rFonts w:ascii="Times New Roman" w:hAnsi="Times New Roman"/>
          <w:sz w:val="28"/>
          <w:szCs w:val="28"/>
        </w:rPr>
        <w:t xml:space="preserve"> человек</w:t>
      </w:r>
      <w:r w:rsidRPr="005F747C">
        <w:rPr>
          <w:rFonts w:ascii="Times New Roman" w:hAnsi="Times New Roman"/>
          <w:sz w:val="28"/>
          <w:szCs w:val="28"/>
        </w:rPr>
        <w:t xml:space="preserve"> 200</w:t>
      </w:r>
      <w:r w:rsidR="00A16778" w:rsidRPr="005F747C">
        <w:rPr>
          <w:rFonts w:ascii="Times New Roman" w:hAnsi="Times New Roman"/>
          <w:sz w:val="28"/>
          <w:szCs w:val="28"/>
        </w:rPr>
        <w:t>7</w:t>
      </w:r>
      <w:r w:rsidR="00A262CC" w:rsidRPr="005F747C">
        <w:rPr>
          <w:rFonts w:ascii="Times New Roman" w:hAnsi="Times New Roman"/>
          <w:sz w:val="28"/>
          <w:szCs w:val="28"/>
        </w:rPr>
        <w:t xml:space="preserve"> </w:t>
      </w:r>
      <w:r w:rsidRPr="005F747C">
        <w:rPr>
          <w:rFonts w:ascii="Times New Roman" w:hAnsi="Times New Roman"/>
          <w:sz w:val="28"/>
          <w:szCs w:val="28"/>
        </w:rPr>
        <w:t xml:space="preserve">года рождения </w:t>
      </w:r>
    </w:p>
    <w:p w:rsidR="00A377ED" w:rsidRPr="005F747C" w:rsidRDefault="005040E0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F747C">
        <w:rPr>
          <w:rFonts w:ascii="Times New Roman" w:hAnsi="Times New Roman"/>
          <w:sz w:val="28"/>
          <w:szCs w:val="28"/>
        </w:rPr>
        <w:t>Весе</w:t>
      </w:r>
      <w:r w:rsidR="00A262CC" w:rsidRPr="005F747C">
        <w:rPr>
          <w:rFonts w:ascii="Times New Roman" w:hAnsi="Times New Roman"/>
          <w:sz w:val="28"/>
          <w:szCs w:val="28"/>
        </w:rPr>
        <w:t xml:space="preserve">ннюю призывную комиссию прошли </w:t>
      </w:r>
      <w:r w:rsidR="00A16778" w:rsidRPr="005F747C">
        <w:rPr>
          <w:rFonts w:ascii="Times New Roman" w:hAnsi="Times New Roman"/>
          <w:sz w:val="28"/>
          <w:szCs w:val="28"/>
        </w:rPr>
        <w:t>9</w:t>
      </w:r>
      <w:r w:rsidR="00A262CC" w:rsidRPr="005F747C">
        <w:rPr>
          <w:rFonts w:ascii="Times New Roman" w:hAnsi="Times New Roman"/>
          <w:sz w:val="28"/>
          <w:szCs w:val="28"/>
        </w:rPr>
        <w:t xml:space="preserve"> чел</w:t>
      </w:r>
      <w:r w:rsidR="00095209" w:rsidRPr="005F747C">
        <w:rPr>
          <w:rFonts w:ascii="Times New Roman" w:hAnsi="Times New Roman"/>
          <w:sz w:val="28"/>
          <w:szCs w:val="28"/>
        </w:rPr>
        <w:t>овек</w:t>
      </w:r>
      <w:r w:rsidR="00A262CC" w:rsidRPr="005F747C">
        <w:rPr>
          <w:rFonts w:ascii="Times New Roman" w:hAnsi="Times New Roman"/>
          <w:sz w:val="28"/>
          <w:szCs w:val="28"/>
        </w:rPr>
        <w:t>. Призвано на службу 9</w:t>
      </w:r>
      <w:r w:rsidR="00095209" w:rsidRPr="005F747C">
        <w:rPr>
          <w:rFonts w:ascii="Times New Roman" w:hAnsi="Times New Roman"/>
          <w:sz w:val="28"/>
          <w:szCs w:val="28"/>
        </w:rPr>
        <w:t xml:space="preserve"> </w:t>
      </w:r>
      <w:r w:rsidRPr="005F747C">
        <w:rPr>
          <w:rFonts w:ascii="Times New Roman" w:hAnsi="Times New Roman"/>
          <w:sz w:val="28"/>
          <w:szCs w:val="28"/>
        </w:rPr>
        <w:t>чел</w:t>
      </w:r>
      <w:r w:rsidR="00095209" w:rsidRPr="005F747C">
        <w:rPr>
          <w:rFonts w:ascii="Times New Roman" w:hAnsi="Times New Roman"/>
          <w:sz w:val="28"/>
          <w:szCs w:val="28"/>
        </w:rPr>
        <w:t>овек</w:t>
      </w:r>
      <w:r w:rsidRPr="005F747C">
        <w:rPr>
          <w:rFonts w:ascii="Times New Roman" w:hAnsi="Times New Roman"/>
          <w:sz w:val="28"/>
          <w:szCs w:val="28"/>
        </w:rPr>
        <w:t xml:space="preserve">. </w:t>
      </w:r>
    </w:p>
    <w:p w:rsidR="00927CAF" w:rsidRPr="00535F7C" w:rsidRDefault="00927CAF" w:rsidP="00927CAF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F747C">
        <w:rPr>
          <w:rFonts w:ascii="Times New Roman" w:hAnsi="Times New Roman"/>
          <w:sz w:val="28"/>
          <w:szCs w:val="28"/>
        </w:rPr>
        <w:t>Осеннюю</w:t>
      </w:r>
      <w:r w:rsidRPr="00535F7C">
        <w:rPr>
          <w:rFonts w:ascii="Times New Roman" w:hAnsi="Times New Roman"/>
          <w:sz w:val="28"/>
          <w:szCs w:val="28"/>
        </w:rPr>
        <w:t xml:space="preserve"> призывную комиссию прошли 8 человек. Призвано на службу </w:t>
      </w:r>
      <w:r>
        <w:rPr>
          <w:rFonts w:ascii="Times New Roman" w:hAnsi="Times New Roman"/>
          <w:sz w:val="28"/>
          <w:szCs w:val="28"/>
        </w:rPr>
        <w:t>8</w:t>
      </w:r>
      <w:r w:rsidRPr="00535F7C">
        <w:rPr>
          <w:rFonts w:ascii="Times New Roman" w:hAnsi="Times New Roman"/>
          <w:sz w:val="28"/>
          <w:szCs w:val="28"/>
        </w:rPr>
        <w:t xml:space="preserve"> человек.</w:t>
      </w:r>
    </w:p>
    <w:p w:rsidR="005040E0" w:rsidRPr="00535F7C" w:rsidRDefault="00801F69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П</w:t>
      </w:r>
      <w:r w:rsidR="006F2C1E" w:rsidRPr="00535F7C">
        <w:rPr>
          <w:rFonts w:ascii="Times New Roman" w:hAnsi="Times New Roman"/>
          <w:sz w:val="28"/>
          <w:szCs w:val="28"/>
        </w:rPr>
        <w:t xml:space="preserve">роведена ежегодная сверка учетных данных с военным комиссариатом. </w:t>
      </w:r>
    </w:p>
    <w:p w:rsidR="006F2C1E" w:rsidRPr="00535F7C" w:rsidRDefault="006F2C1E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Согласно </w:t>
      </w:r>
      <w:r w:rsidR="00E8373A">
        <w:rPr>
          <w:rFonts w:ascii="Times New Roman" w:hAnsi="Times New Roman"/>
          <w:sz w:val="28"/>
          <w:szCs w:val="28"/>
        </w:rPr>
        <w:t>плану проведения</w:t>
      </w:r>
      <w:r w:rsidRPr="00535F7C">
        <w:rPr>
          <w:rFonts w:ascii="Times New Roman" w:hAnsi="Times New Roman"/>
          <w:sz w:val="28"/>
          <w:szCs w:val="28"/>
        </w:rPr>
        <w:t xml:space="preserve"> сверок</w:t>
      </w:r>
      <w:r w:rsidR="00E8373A">
        <w:rPr>
          <w:rFonts w:ascii="Times New Roman" w:hAnsi="Times New Roman"/>
          <w:sz w:val="28"/>
          <w:szCs w:val="28"/>
        </w:rPr>
        <w:t xml:space="preserve"> воинского учета в организациях</w:t>
      </w:r>
      <w:r w:rsidRPr="00535F7C">
        <w:rPr>
          <w:rFonts w:ascii="Times New Roman" w:hAnsi="Times New Roman"/>
          <w:sz w:val="28"/>
          <w:szCs w:val="28"/>
        </w:rPr>
        <w:t>, находящ</w:t>
      </w:r>
      <w:r w:rsidR="005040E0" w:rsidRPr="00535F7C">
        <w:rPr>
          <w:rFonts w:ascii="Times New Roman" w:hAnsi="Times New Roman"/>
          <w:sz w:val="28"/>
          <w:szCs w:val="28"/>
        </w:rPr>
        <w:t>и</w:t>
      </w:r>
      <w:r w:rsidR="00E8373A">
        <w:rPr>
          <w:rFonts w:ascii="Times New Roman" w:hAnsi="Times New Roman"/>
          <w:sz w:val="28"/>
          <w:szCs w:val="28"/>
        </w:rPr>
        <w:t>х</w:t>
      </w:r>
      <w:r w:rsidR="005040E0" w:rsidRPr="00535F7C">
        <w:rPr>
          <w:rFonts w:ascii="Times New Roman" w:hAnsi="Times New Roman"/>
          <w:sz w:val="28"/>
          <w:szCs w:val="28"/>
        </w:rPr>
        <w:t>ся на территории МО «Бохан»</w:t>
      </w:r>
      <w:r w:rsidR="00E8373A">
        <w:rPr>
          <w:rFonts w:ascii="Times New Roman" w:hAnsi="Times New Roman"/>
          <w:sz w:val="28"/>
          <w:szCs w:val="28"/>
        </w:rPr>
        <w:t xml:space="preserve"> было проведено 27 сверок.</w:t>
      </w:r>
      <w:r w:rsidR="005040E0" w:rsidRPr="00535F7C">
        <w:rPr>
          <w:rFonts w:ascii="Times New Roman" w:hAnsi="Times New Roman"/>
          <w:sz w:val="28"/>
          <w:szCs w:val="28"/>
        </w:rPr>
        <w:t xml:space="preserve"> </w:t>
      </w:r>
    </w:p>
    <w:p w:rsidR="006F2C1E" w:rsidRPr="00535F7C" w:rsidRDefault="006F2C1E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Проводится разъяснительная работа с гражданами по вопросам, касающимся воинского учета.</w:t>
      </w:r>
      <w:r w:rsidR="00C37340" w:rsidRPr="00535F7C">
        <w:rPr>
          <w:rFonts w:ascii="Times New Roman" w:hAnsi="Times New Roman"/>
          <w:sz w:val="28"/>
          <w:szCs w:val="28"/>
        </w:rPr>
        <w:t xml:space="preserve"> </w:t>
      </w:r>
    </w:p>
    <w:p w:rsidR="00172FA7" w:rsidRPr="00172FA7" w:rsidRDefault="00465BCC" w:rsidP="00172FA7">
      <w:pPr>
        <w:spacing w:before="0" w:beforeAutospacing="0"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56F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прохождения </w:t>
      </w:r>
      <w:r w:rsidR="00F146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службы по контракту </w:t>
      </w:r>
      <w:r w:rsidR="00F1462F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146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специальную-военную операцию</w:t>
      </w:r>
      <w:r w:rsidR="00F1462F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2FA7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п.</w:t>
      </w:r>
      <w:r w:rsidR="00801F69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Бохан </w:t>
      </w:r>
      <w:r w:rsidR="00F146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</w:t>
      </w:r>
      <w:r w:rsidR="00801F69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направлено</w:t>
      </w:r>
      <w:r w:rsidR="00172FA7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6F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172FA7" w:rsidRPr="00535F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  <w:r w:rsidR="00172FA7"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был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 сбор денежных средств для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оказан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ия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мобилизованным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контрактникам в приобретении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ого инвентаря, </w:t>
      </w:r>
      <w:r w:rsidR="006D06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согласно их заявкам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(гигиенические принадлежности, </w:t>
      </w:r>
      <w:r w:rsidR="000170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резиновые </w:t>
      </w:r>
      <w:r w:rsidR="000170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сапоги, нательное белье, носки</w:t>
      </w:r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автомобильные запчасти, газовые баллоны, </w:t>
      </w:r>
      <w:proofErr w:type="spellStart"/>
      <w:r w:rsidR="006F5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гарелки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пр.)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 w:rsidR="00801F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мьям мобилизованных оказывается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D46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моральная поддержка</w:t>
      </w:r>
      <w:r w:rsidR="005F74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F747C"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поздравления</w:t>
      </w:r>
      <w:r w:rsidR="002D46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праздниками, встречи, </w:t>
      </w:r>
      <w:r w:rsidR="002D46B7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специалистом ВУС поддерживается связь и проводиться консультации с участниками СВО и их семьями</w:t>
      </w:r>
      <w:r w:rsid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2B90" w:rsidRPr="00172FA7" w:rsidRDefault="00172FA7" w:rsidP="002D46B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материальная помощь</w:t>
      </w:r>
      <w:r w:rsidR="00A86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A86FA1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семьям</w:t>
      </w:r>
      <w:r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90F38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участников специальной-военной операции</w:t>
      </w:r>
      <w:r w:rsidR="00A86FA1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нуждающимся</w:t>
      </w:r>
      <w:r w:rsidR="00927CAF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приобретении дров</w:t>
      </w:r>
      <w:r w:rsidR="00A86FA1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оказана такая помощь (9 семей)</w:t>
      </w:r>
      <w:r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37B15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Финансовую п</w:t>
      </w:r>
      <w:r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омощь оказали</w:t>
      </w:r>
      <w:r w:rsidR="00437B15" w:rsidRPr="001567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генеральный</w:t>
      </w:r>
      <w:r w:rsidR="00437B15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 ООО «</w:t>
      </w:r>
      <w:proofErr w:type="spellStart"/>
      <w:r w:rsidR="00437B15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СтройДорХолдинг</w:t>
      </w:r>
      <w:proofErr w:type="spellEnd"/>
      <w:r w:rsidR="00437B15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7B15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местные предприниматели 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Наерханов</w:t>
      </w:r>
      <w:proofErr w:type="spellEnd"/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.Т.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МУП «Заря»,</w:t>
      </w: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33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BE68CF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епутат Думы МО «Бохан» Е.А. </w:t>
      </w:r>
      <w:proofErr w:type="spellStart"/>
      <w:r w:rsidR="00BE68CF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Амагаев</w:t>
      </w:r>
      <w:proofErr w:type="spellEnd"/>
      <w:r w:rsidR="00BE68CF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оказал помощь </w:t>
      </w:r>
      <w:r w:rsidR="00BE68CF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отцу</w:t>
      </w:r>
      <w:r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мобилизованного в </w:t>
      </w:r>
      <w:r w:rsidR="00BE68CF" w:rsidRPr="00390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ремонте железной печи, находящейся в бане</w:t>
      </w:r>
      <w:r w:rsidR="00202B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работа организована 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студентами – волонтерами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Боханского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аграрного техникума (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К.А.). Ребята помогают расколоть и сложить дрова, вывезти снег. </w:t>
      </w:r>
    </w:p>
    <w:p w:rsidR="00E57AC1" w:rsidRPr="00CD7D5E" w:rsidRDefault="00E57AC1" w:rsidP="00E57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Территориальные общественные самоуправления</w:t>
      </w:r>
      <w:r w:rsidRPr="00CD7D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D7D5E">
        <w:rPr>
          <w:rFonts w:ascii="Times New Roman" w:hAnsi="Times New Roman"/>
          <w:b/>
          <w:sz w:val="28"/>
          <w:szCs w:val="28"/>
        </w:rPr>
        <w:t>«Бохан»</w:t>
      </w:r>
    </w:p>
    <w:p w:rsidR="00E57AC1" w:rsidRDefault="00E57AC1" w:rsidP="00E5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782">
        <w:rPr>
          <w:rFonts w:ascii="Times New Roman" w:hAnsi="Times New Roman"/>
          <w:sz w:val="28"/>
          <w:szCs w:val="28"/>
        </w:rPr>
        <w:t>В муниципальном образовании «Бохан»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Pr="0047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девят</w:t>
      </w:r>
      <w:r w:rsidRPr="00475782">
        <w:rPr>
          <w:rFonts w:ascii="Times New Roman" w:hAnsi="Times New Roman"/>
          <w:sz w:val="28"/>
          <w:szCs w:val="28"/>
        </w:rPr>
        <w:t>ь ТОС (территориальн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47578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475782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й</w:t>
      </w:r>
      <w:r w:rsidRPr="004757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475782">
        <w:rPr>
          <w:rFonts w:ascii="Times New Roman" w:hAnsi="Times New Roman"/>
          <w:sz w:val="28"/>
          <w:szCs w:val="28"/>
        </w:rPr>
        <w:t xml:space="preserve">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77ED">
        <w:rPr>
          <w:rFonts w:ascii="Times New Roman" w:hAnsi="Times New Roman"/>
          <w:sz w:val="28"/>
          <w:szCs w:val="28"/>
        </w:rPr>
        <w:t>НКО ТОС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782">
        <w:rPr>
          <w:rFonts w:ascii="Times New Roman" w:hAnsi="Times New Roman"/>
          <w:sz w:val="28"/>
          <w:szCs w:val="28"/>
        </w:rPr>
        <w:t>«Раздолье»</w:t>
      </w:r>
      <w:r>
        <w:rPr>
          <w:rFonts w:ascii="Times New Roman" w:hAnsi="Times New Roman"/>
          <w:sz w:val="28"/>
          <w:szCs w:val="28"/>
        </w:rPr>
        <w:t>,</w:t>
      </w:r>
      <w:r w:rsidRPr="00475782">
        <w:rPr>
          <w:rFonts w:ascii="Times New Roman" w:hAnsi="Times New Roman"/>
          <w:sz w:val="28"/>
          <w:szCs w:val="28"/>
        </w:rPr>
        <w:t xml:space="preserve"> в статусе юридического лица</w:t>
      </w:r>
      <w:r>
        <w:rPr>
          <w:rFonts w:ascii="Times New Roman" w:hAnsi="Times New Roman"/>
          <w:sz w:val="28"/>
          <w:szCs w:val="28"/>
        </w:rPr>
        <w:t xml:space="preserve"> - улица Раздольн</w:t>
      </w:r>
      <w:r w:rsidR="009C01D4">
        <w:rPr>
          <w:rFonts w:ascii="Times New Roman" w:hAnsi="Times New Roman"/>
          <w:sz w:val="28"/>
          <w:szCs w:val="28"/>
        </w:rPr>
        <w:t xml:space="preserve">ая (председатель- </w:t>
      </w:r>
      <w:proofErr w:type="spellStart"/>
      <w:r w:rsidR="009C01D4">
        <w:rPr>
          <w:rFonts w:ascii="Times New Roman" w:hAnsi="Times New Roman"/>
          <w:sz w:val="28"/>
          <w:szCs w:val="28"/>
        </w:rPr>
        <w:t>Теренникова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Юлия </w:t>
      </w:r>
      <w:r>
        <w:rPr>
          <w:rFonts w:ascii="Times New Roman" w:hAnsi="Times New Roman"/>
          <w:sz w:val="28"/>
          <w:szCs w:val="28"/>
        </w:rPr>
        <w:t>О</w:t>
      </w:r>
      <w:r w:rsidR="009C01D4">
        <w:rPr>
          <w:rFonts w:ascii="Times New Roman" w:hAnsi="Times New Roman"/>
          <w:sz w:val="28"/>
          <w:szCs w:val="28"/>
        </w:rPr>
        <w:t>леговна</w:t>
      </w:r>
      <w:r>
        <w:rPr>
          <w:rFonts w:ascii="Times New Roman" w:hAnsi="Times New Roman"/>
          <w:sz w:val="28"/>
          <w:szCs w:val="28"/>
        </w:rPr>
        <w:t>.),</w:t>
      </w:r>
      <w:r w:rsidRPr="00475782">
        <w:rPr>
          <w:rFonts w:ascii="Times New Roman" w:hAnsi="Times New Roman"/>
          <w:sz w:val="28"/>
          <w:szCs w:val="28"/>
        </w:rPr>
        <w:t xml:space="preserve">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5782">
        <w:rPr>
          <w:rFonts w:ascii="Times New Roman" w:hAnsi="Times New Roman"/>
          <w:sz w:val="28"/>
          <w:szCs w:val="28"/>
        </w:rPr>
        <w:t>ТОС «Улица Нагорная МО «Бохан»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Рогулькин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Евгений </w:t>
      </w:r>
      <w:r>
        <w:rPr>
          <w:rFonts w:ascii="Times New Roman" w:hAnsi="Times New Roman"/>
          <w:sz w:val="28"/>
          <w:szCs w:val="28"/>
        </w:rPr>
        <w:t>Б</w:t>
      </w:r>
      <w:r w:rsidR="009C01D4">
        <w:rPr>
          <w:rFonts w:ascii="Times New Roman" w:hAnsi="Times New Roman"/>
          <w:sz w:val="28"/>
          <w:szCs w:val="28"/>
        </w:rPr>
        <w:t>орисович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5782">
        <w:rPr>
          <w:rFonts w:ascii="Times New Roman" w:hAnsi="Times New Roman"/>
          <w:sz w:val="28"/>
          <w:szCs w:val="28"/>
        </w:rPr>
        <w:t>ТОС «Добрый путь»</w:t>
      </w:r>
      <w:r>
        <w:rPr>
          <w:rFonts w:ascii="Times New Roman" w:hAnsi="Times New Roman"/>
          <w:sz w:val="28"/>
          <w:szCs w:val="28"/>
        </w:rPr>
        <w:t xml:space="preserve"> (Крылач М</w:t>
      </w:r>
      <w:r w:rsidR="009C01D4">
        <w:rPr>
          <w:rFonts w:ascii="Times New Roman" w:hAnsi="Times New Roman"/>
          <w:sz w:val="28"/>
          <w:szCs w:val="28"/>
        </w:rPr>
        <w:t xml:space="preserve">арьяна </w:t>
      </w:r>
      <w:r>
        <w:rPr>
          <w:rFonts w:ascii="Times New Roman" w:hAnsi="Times New Roman"/>
          <w:sz w:val="28"/>
          <w:szCs w:val="28"/>
        </w:rPr>
        <w:t>П</w:t>
      </w:r>
      <w:r w:rsidR="009C01D4">
        <w:rPr>
          <w:rFonts w:ascii="Times New Roman" w:hAnsi="Times New Roman"/>
          <w:sz w:val="28"/>
          <w:szCs w:val="28"/>
        </w:rPr>
        <w:t>рокопьевна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75782">
        <w:rPr>
          <w:rFonts w:ascii="Times New Roman" w:hAnsi="Times New Roman"/>
          <w:sz w:val="28"/>
          <w:szCs w:val="28"/>
        </w:rPr>
        <w:t>ТОС «Надежда»</w:t>
      </w:r>
      <w:r w:rsidR="009C01D4">
        <w:rPr>
          <w:rFonts w:ascii="Times New Roman" w:hAnsi="Times New Roman"/>
          <w:sz w:val="28"/>
          <w:szCs w:val="28"/>
        </w:rPr>
        <w:t xml:space="preserve"> (Емельянова Екатерина Владимировна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5782">
        <w:rPr>
          <w:rFonts w:ascii="Times New Roman" w:hAnsi="Times New Roman"/>
          <w:sz w:val="28"/>
          <w:szCs w:val="28"/>
        </w:rPr>
        <w:t>ТОС «Центральный»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Ш</w:t>
      </w:r>
      <w:r w:rsidR="00304808">
        <w:rPr>
          <w:rFonts w:ascii="Times New Roman" w:hAnsi="Times New Roman"/>
          <w:sz w:val="28"/>
          <w:szCs w:val="28"/>
        </w:rPr>
        <w:t>а</w:t>
      </w:r>
      <w:r w:rsidR="009C01D4">
        <w:rPr>
          <w:rFonts w:ascii="Times New Roman" w:hAnsi="Times New Roman"/>
          <w:sz w:val="28"/>
          <w:szCs w:val="28"/>
        </w:rPr>
        <w:t>повалова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Ольга Степановна</w:t>
      </w:r>
      <w:r>
        <w:rPr>
          <w:rFonts w:ascii="Times New Roman" w:hAnsi="Times New Roman"/>
          <w:sz w:val="28"/>
          <w:szCs w:val="28"/>
        </w:rPr>
        <w:t>)</w:t>
      </w:r>
      <w:r w:rsidRPr="00475782">
        <w:rPr>
          <w:rFonts w:ascii="Times New Roman" w:hAnsi="Times New Roman"/>
          <w:sz w:val="28"/>
          <w:szCs w:val="28"/>
        </w:rPr>
        <w:t xml:space="preserve">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75782">
        <w:rPr>
          <w:rFonts w:ascii="Times New Roman" w:hAnsi="Times New Roman"/>
          <w:sz w:val="28"/>
          <w:szCs w:val="28"/>
        </w:rPr>
        <w:t>ТОС «Южный»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Мутина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9C01D4">
        <w:rPr>
          <w:rFonts w:ascii="Times New Roman" w:hAnsi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ТОС</w:t>
      </w:r>
      <w:r w:rsidR="009C01D4">
        <w:rPr>
          <w:rFonts w:ascii="Times New Roman" w:hAnsi="Times New Roman"/>
          <w:sz w:val="28"/>
          <w:szCs w:val="28"/>
        </w:rPr>
        <w:t xml:space="preserve"> «Родные просторы» (Старикова Надежда Валерьевна</w:t>
      </w:r>
      <w:r>
        <w:rPr>
          <w:rFonts w:ascii="Times New Roman" w:hAnsi="Times New Roman"/>
          <w:sz w:val="28"/>
          <w:szCs w:val="28"/>
        </w:rPr>
        <w:t>),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ТОС «Лидер» (Степанова </w:t>
      </w:r>
      <w:r w:rsidR="00A377ED">
        <w:rPr>
          <w:rFonts w:ascii="Times New Roman" w:hAnsi="Times New Roman"/>
          <w:sz w:val="28"/>
          <w:szCs w:val="28"/>
        </w:rPr>
        <w:t>А</w:t>
      </w:r>
      <w:r w:rsidR="009C01D4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9.ТОС «Земский докто</w:t>
      </w:r>
      <w:r w:rsidR="009C01D4">
        <w:rPr>
          <w:rFonts w:ascii="Times New Roman" w:hAnsi="Times New Roman"/>
          <w:sz w:val="28"/>
          <w:szCs w:val="28"/>
        </w:rPr>
        <w:t>р», ул. 1-Клиническая</w:t>
      </w:r>
      <w:r w:rsidR="00304808">
        <w:rPr>
          <w:rFonts w:ascii="Times New Roman" w:hAnsi="Times New Roman"/>
          <w:sz w:val="28"/>
          <w:szCs w:val="28"/>
        </w:rPr>
        <w:t xml:space="preserve"> </w:t>
      </w:r>
      <w:r w:rsidR="009C01D4">
        <w:rPr>
          <w:rFonts w:ascii="Times New Roman" w:hAnsi="Times New Roman"/>
          <w:sz w:val="28"/>
          <w:szCs w:val="28"/>
        </w:rPr>
        <w:t>(Трушина Юлия Николаевна)</w:t>
      </w:r>
      <w:r>
        <w:rPr>
          <w:rFonts w:ascii="Times New Roman" w:hAnsi="Times New Roman"/>
          <w:sz w:val="28"/>
          <w:szCs w:val="28"/>
        </w:rPr>
        <w:t>,</w:t>
      </w:r>
    </w:p>
    <w:p w:rsidR="00E57AC1" w:rsidRDefault="00927CAF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C01D4">
        <w:rPr>
          <w:rFonts w:ascii="Times New Roman" w:hAnsi="Times New Roman"/>
          <w:sz w:val="28"/>
          <w:szCs w:val="28"/>
        </w:rPr>
        <w:t xml:space="preserve"> АНО «Успех» (</w:t>
      </w:r>
      <w:proofErr w:type="spellStart"/>
      <w:r w:rsidR="009C01D4">
        <w:rPr>
          <w:rFonts w:ascii="Times New Roman" w:hAnsi="Times New Roman"/>
          <w:sz w:val="28"/>
          <w:szCs w:val="28"/>
        </w:rPr>
        <w:t>Улаханова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1D4">
        <w:rPr>
          <w:rFonts w:ascii="Times New Roman" w:hAnsi="Times New Roman"/>
          <w:sz w:val="28"/>
          <w:szCs w:val="28"/>
        </w:rPr>
        <w:t>Энгельсина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Сергеевна</w:t>
      </w:r>
      <w:r w:rsidR="00E57AC1">
        <w:rPr>
          <w:rFonts w:ascii="Times New Roman" w:hAnsi="Times New Roman"/>
          <w:sz w:val="28"/>
          <w:szCs w:val="28"/>
        </w:rPr>
        <w:t>)</w:t>
      </w:r>
    </w:p>
    <w:p w:rsidR="00E57AC1" w:rsidRPr="007C3AB6" w:rsidRDefault="00E57AC1" w:rsidP="00E57AC1">
      <w:pPr>
        <w:rPr>
          <w:rFonts w:ascii="Times New Roman" w:hAnsi="Times New Roman"/>
          <w:sz w:val="32"/>
          <w:szCs w:val="32"/>
        </w:rPr>
      </w:pPr>
      <w:r w:rsidRPr="007C3AB6">
        <w:rPr>
          <w:rFonts w:ascii="Times New Roman" w:hAnsi="Times New Roman"/>
          <w:sz w:val="32"/>
          <w:szCs w:val="32"/>
        </w:rPr>
        <w:t>За 2019-202</w:t>
      </w:r>
      <w:r w:rsidR="007C3AB6" w:rsidRPr="007C3AB6">
        <w:rPr>
          <w:rFonts w:ascii="Times New Roman" w:hAnsi="Times New Roman"/>
          <w:sz w:val="32"/>
          <w:szCs w:val="32"/>
        </w:rPr>
        <w:t>3</w:t>
      </w:r>
      <w:r w:rsidRPr="007C3AB6">
        <w:rPr>
          <w:rFonts w:ascii="Times New Roman" w:hAnsi="Times New Roman"/>
          <w:sz w:val="32"/>
          <w:szCs w:val="32"/>
        </w:rPr>
        <w:t xml:space="preserve"> гг</w:t>
      </w:r>
      <w:r w:rsidR="00C4691F">
        <w:rPr>
          <w:rFonts w:ascii="Times New Roman" w:hAnsi="Times New Roman"/>
          <w:sz w:val="32"/>
          <w:szCs w:val="32"/>
        </w:rPr>
        <w:t>.</w:t>
      </w:r>
      <w:r w:rsidRPr="007C3AB6">
        <w:rPr>
          <w:rFonts w:ascii="Times New Roman" w:hAnsi="Times New Roman"/>
          <w:sz w:val="32"/>
          <w:szCs w:val="32"/>
        </w:rPr>
        <w:t xml:space="preserve"> реализовано:</w:t>
      </w:r>
    </w:p>
    <w:p w:rsidR="00E57AC1" w:rsidRPr="007C3AB6" w:rsidRDefault="00E57AC1" w:rsidP="00E57AC1">
      <w:pPr>
        <w:contextualSpacing/>
        <w:rPr>
          <w:rFonts w:ascii="Times New Roman" w:hAnsi="Times New Roman"/>
          <w:sz w:val="28"/>
          <w:szCs w:val="28"/>
        </w:rPr>
      </w:pPr>
      <w:r w:rsidRPr="007C3AB6">
        <w:rPr>
          <w:rFonts w:ascii="Times New Roman" w:hAnsi="Times New Roman"/>
          <w:sz w:val="32"/>
          <w:szCs w:val="32"/>
        </w:rPr>
        <w:t xml:space="preserve">- </w:t>
      </w:r>
      <w:r w:rsidRPr="007C3AB6">
        <w:rPr>
          <w:rFonts w:ascii="Times New Roman" w:hAnsi="Times New Roman"/>
          <w:sz w:val="28"/>
          <w:szCs w:val="28"/>
        </w:rPr>
        <w:t>ТОС «Раздолье»</w:t>
      </w:r>
      <w:r w:rsidR="00EC4D85" w:rsidRPr="007C3AB6">
        <w:rPr>
          <w:rFonts w:ascii="Times New Roman" w:hAnsi="Times New Roman"/>
          <w:sz w:val="28"/>
          <w:szCs w:val="28"/>
        </w:rPr>
        <w:t xml:space="preserve"> </w:t>
      </w:r>
      <w:r w:rsidRPr="007C3AB6">
        <w:rPr>
          <w:rFonts w:ascii="Times New Roman" w:hAnsi="Times New Roman"/>
          <w:sz w:val="28"/>
          <w:szCs w:val="28"/>
        </w:rPr>
        <w:t>- реализовал 12 проектов, на сумму 7 510 457 рублей, в том числе средства по грантам- 5 001</w:t>
      </w:r>
      <w:r w:rsidR="00EC4D85" w:rsidRPr="007C3AB6">
        <w:rPr>
          <w:rFonts w:ascii="Times New Roman" w:hAnsi="Times New Roman"/>
          <w:sz w:val="28"/>
          <w:szCs w:val="28"/>
        </w:rPr>
        <w:t> </w:t>
      </w:r>
      <w:r w:rsidRPr="007C3AB6">
        <w:rPr>
          <w:rFonts w:ascii="Times New Roman" w:hAnsi="Times New Roman"/>
          <w:sz w:val="28"/>
          <w:szCs w:val="28"/>
        </w:rPr>
        <w:t>681</w:t>
      </w:r>
      <w:r w:rsidR="00EC4D85" w:rsidRPr="007C3AB6">
        <w:rPr>
          <w:rFonts w:ascii="Times New Roman" w:hAnsi="Times New Roman"/>
          <w:sz w:val="28"/>
          <w:szCs w:val="28"/>
        </w:rPr>
        <w:t xml:space="preserve"> </w:t>
      </w:r>
      <w:r w:rsidRPr="007C3AB6">
        <w:rPr>
          <w:rFonts w:ascii="Times New Roman" w:hAnsi="Times New Roman"/>
          <w:sz w:val="28"/>
          <w:szCs w:val="28"/>
        </w:rPr>
        <w:t xml:space="preserve">рубль, </w:t>
      </w:r>
      <w:proofErr w:type="spellStart"/>
      <w:r w:rsidRPr="007C3AB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3AB6">
        <w:rPr>
          <w:rFonts w:ascii="Times New Roman" w:hAnsi="Times New Roman"/>
          <w:sz w:val="28"/>
          <w:szCs w:val="28"/>
        </w:rPr>
        <w:t xml:space="preserve"> из всех источников (администрация, граждане, предприниматели, меценаты) составило 2 508 776 рублей.                                                                                                                                         - </w:t>
      </w:r>
      <w:r w:rsidR="00EC4D85" w:rsidRPr="007C3AB6">
        <w:rPr>
          <w:rFonts w:ascii="Times New Roman" w:hAnsi="Times New Roman"/>
          <w:sz w:val="28"/>
          <w:szCs w:val="28"/>
        </w:rPr>
        <w:t>- 6</w:t>
      </w:r>
      <w:r w:rsidRPr="007C3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AB6">
        <w:rPr>
          <w:rFonts w:ascii="Times New Roman" w:hAnsi="Times New Roman"/>
          <w:sz w:val="28"/>
          <w:szCs w:val="28"/>
        </w:rPr>
        <w:t>ТОСов</w:t>
      </w:r>
      <w:proofErr w:type="spellEnd"/>
      <w:r w:rsidRPr="007C3AB6">
        <w:rPr>
          <w:rFonts w:ascii="Times New Roman" w:hAnsi="Times New Roman"/>
          <w:sz w:val="28"/>
          <w:szCs w:val="28"/>
        </w:rPr>
        <w:t xml:space="preserve"> </w:t>
      </w:r>
      <w:r w:rsidR="00EC4D85" w:rsidRPr="007C3AB6">
        <w:rPr>
          <w:rFonts w:ascii="Times New Roman" w:hAnsi="Times New Roman"/>
          <w:sz w:val="28"/>
          <w:szCs w:val="28"/>
        </w:rPr>
        <w:t xml:space="preserve">– </w:t>
      </w:r>
      <w:r w:rsidRPr="007C3AB6">
        <w:rPr>
          <w:rFonts w:ascii="Times New Roman" w:hAnsi="Times New Roman"/>
          <w:sz w:val="28"/>
          <w:szCs w:val="28"/>
        </w:rPr>
        <w:t>это</w:t>
      </w:r>
      <w:r w:rsidR="00EC4D85" w:rsidRPr="007C3AB6">
        <w:rPr>
          <w:rFonts w:ascii="Times New Roman" w:hAnsi="Times New Roman"/>
          <w:sz w:val="28"/>
          <w:szCs w:val="28"/>
        </w:rPr>
        <w:t xml:space="preserve"> </w:t>
      </w:r>
      <w:r w:rsidRPr="007C3AB6">
        <w:rPr>
          <w:rFonts w:ascii="Times New Roman" w:hAnsi="Times New Roman"/>
          <w:sz w:val="28"/>
          <w:szCs w:val="28"/>
        </w:rPr>
        <w:t>«Добрый путь», «Надежда», «Центральный», «ул.</w:t>
      </w:r>
      <w:r w:rsidR="00C4691F">
        <w:rPr>
          <w:rFonts w:ascii="Times New Roman" w:hAnsi="Times New Roman"/>
          <w:sz w:val="28"/>
          <w:szCs w:val="28"/>
        </w:rPr>
        <w:t xml:space="preserve"> </w:t>
      </w:r>
      <w:r w:rsidRPr="007C3AB6">
        <w:rPr>
          <w:rFonts w:ascii="Times New Roman" w:hAnsi="Times New Roman"/>
          <w:sz w:val="28"/>
          <w:szCs w:val="28"/>
        </w:rPr>
        <w:t>Нагорная», «Земский доктор»</w:t>
      </w:r>
      <w:r w:rsidR="00EC4D85" w:rsidRPr="007C3AB6">
        <w:rPr>
          <w:rFonts w:ascii="Times New Roman" w:hAnsi="Times New Roman"/>
          <w:sz w:val="28"/>
          <w:szCs w:val="28"/>
        </w:rPr>
        <w:t>, «Родные просторы» -</w:t>
      </w:r>
      <w:r w:rsidRPr="007C3AB6">
        <w:rPr>
          <w:rFonts w:ascii="Times New Roman" w:hAnsi="Times New Roman"/>
          <w:sz w:val="28"/>
          <w:szCs w:val="28"/>
        </w:rPr>
        <w:t xml:space="preserve"> реализовали </w:t>
      </w:r>
      <w:r w:rsidR="00EC4D85" w:rsidRPr="007C3AB6">
        <w:rPr>
          <w:rFonts w:ascii="Times New Roman" w:hAnsi="Times New Roman"/>
          <w:sz w:val="28"/>
          <w:szCs w:val="28"/>
        </w:rPr>
        <w:t>8</w:t>
      </w:r>
      <w:r w:rsidRPr="007C3AB6">
        <w:rPr>
          <w:rFonts w:ascii="Times New Roman" w:hAnsi="Times New Roman"/>
          <w:sz w:val="28"/>
          <w:szCs w:val="28"/>
        </w:rPr>
        <w:t xml:space="preserve"> проектов на сумму- </w:t>
      </w:r>
      <w:r w:rsidR="00EC4D85" w:rsidRPr="007C3AB6">
        <w:rPr>
          <w:rFonts w:ascii="Times New Roman" w:hAnsi="Times New Roman"/>
          <w:sz w:val="28"/>
          <w:szCs w:val="28"/>
        </w:rPr>
        <w:t xml:space="preserve">1 600 000 </w:t>
      </w:r>
      <w:r w:rsidRPr="007C3AB6">
        <w:rPr>
          <w:rFonts w:ascii="Times New Roman" w:hAnsi="Times New Roman"/>
          <w:sz w:val="28"/>
          <w:szCs w:val="28"/>
        </w:rPr>
        <w:t>рубл</w:t>
      </w:r>
      <w:r w:rsidR="00EC4D85" w:rsidRPr="007C3AB6">
        <w:rPr>
          <w:rFonts w:ascii="Times New Roman" w:hAnsi="Times New Roman"/>
          <w:sz w:val="28"/>
          <w:szCs w:val="28"/>
        </w:rPr>
        <w:t>ей</w:t>
      </w:r>
      <w:r w:rsidRPr="007C3AB6">
        <w:rPr>
          <w:rFonts w:ascii="Times New Roman" w:hAnsi="Times New Roman"/>
          <w:sz w:val="28"/>
          <w:szCs w:val="28"/>
        </w:rPr>
        <w:t xml:space="preserve">, в т.ч. средства грантов </w:t>
      </w:r>
      <w:r w:rsidR="00491361" w:rsidRPr="007C3AB6">
        <w:rPr>
          <w:rFonts w:ascii="Times New Roman" w:hAnsi="Times New Roman"/>
          <w:sz w:val="28"/>
          <w:szCs w:val="28"/>
        </w:rPr>
        <w:t>–</w:t>
      </w:r>
      <w:r w:rsidRPr="007C3AB6">
        <w:rPr>
          <w:rFonts w:ascii="Times New Roman" w:hAnsi="Times New Roman"/>
          <w:sz w:val="28"/>
          <w:szCs w:val="28"/>
        </w:rPr>
        <w:t xml:space="preserve"> </w:t>
      </w:r>
      <w:r w:rsidR="00EC4D85" w:rsidRPr="007C3AB6">
        <w:rPr>
          <w:rFonts w:ascii="Times New Roman" w:hAnsi="Times New Roman"/>
          <w:sz w:val="28"/>
          <w:szCs w:val="28"/>
        </w:rPr>
        <w:t>1</w:t>
      </w:r>
      <w:r w:rsidR="00491361" w:rsidRPr="007C3AB6">
        <w:rPr>
          <w:rFonts w:ascii="Times New Roman" w:hAnsi="Times New Roman"/>
          <w:sz w:val="28"/>
          <w:szCs w:val="28"/>
        </w:rPr>
        <w:t xml:space="preserve"> 100 500 </w:t>
      </w:r>
      <w:r w:rsidRPr="007C3AB6">
        <w:rPr>
          <w:rFonts w:ascii="Times New Roman" w:hAnsi="Times New Roman"/>
          <w:sz w:val="28"/>
          <w:szCs w:val="28"/>
        </w:rPr>
        <w:t xml:space="preserve">рублей, </w:t>
      </w:r>
      <w:proofErr w:type="spellStart"/>
      <w:r w:rsidRPr="007C3AB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3AB6">
        <w:rPr>
          <w:rFonts w:ascii="Times New Roman" w:hAnsi="Times New Roman"/>
          <w:sz w:val="28"/>
          <w:szCs w:val="28"/>
        </w:rPr>
        <w:t xml:space="preserve"> </w:t>
      </w:r>
      <w:r w:rsidR="00491361" w:rsidRPr="007C3AB6">
        <w:rPr>
          <w:rFonts w:ascii="Times New Roman" w:hAnsi="Times New Roman"/>
          <w:sz w:val="28"/>
          <w:szCs w:val="28"/>
        </w:rPr>
        <w:t>–</w:t>
      </w:r>
      <w:r w:rsidRPr="007C3AB6">
        <w:rPr>
          <w:rFonts w:ascii="Times New Roman" w:hAnsi="Times New Roman"/>
          <w:sz w:val="28"/>
          <w:szCs w:val="28"/>
        </w:rPr>
        <w:t xml:space="preserve"> </w:t>
      </w:r>
      <w:r w:rsidR="00491361" w:rsidRPr="007C3AB6">
        <w:rPr>
          <w:rFonts w:ascii="Times New Roman" w:hAnsi="Times New Roman"/>
          <w:sz w:val="28"/>
          <w:szCs w:val="28"/>
        </w:rPr>
        <w:t xml:space="preserve">450 000 </w:t>
      </w:r>
      <w:r w:rsidRPr="007C3AB6">
        <w:rPr>
          <w:rFonts w:ascii="Times New Roman" w:hAnsi="Times New Roman"/>
          <w:sz w:val="28"/>
          <w:szCs w:val="28"/>
        </w:rPr>
        <w:t>рублей</w:t>
      </w:r>
      <w:r w:rsidR="0097523D" w:rsidRPr="007C3AB6">
        <w:rPr>
          <w:rFonts w:ascii="Times New Roman" w:hAnsi="Times New Roman"/>
          <w:sz w:val="28"/>
          <w:szCs w:val="28"/>
        </w:rPr>
        <w:t>.</w:t>
      </w:r>
    </w:p>
    <w:p w:rsidR="00E57AC1" w:rsidRPr="007C3AB6" w:rsidRDefault="00E57AC1" w:rsidP="00E57AC1">
      <w:pPr>
        <w:contextualSpacing/>
        <w:rPr>
          <w:rFonts w:ascii="Times New Roman" w:hAnsi="Times New Roman"/>
          <w:sz w:val="28"/>
          <w:szCs w:val="28"/>
        </w:rPr>
      </w:pPr>
      <w:r w:rsidRPr="007C3AB6">
        <w:rPr>
          <w:rFonts w:ascii="Times New Roman" w:hAnsi="Times New Roman"/>
          <w:sz w:val="28"/>
          <w:szCs w:val="28"/>
        </w:rPr>
        <w:t>- АНО «Успех»</w:t>
      </w:r>
      <w:r w:rsidR="007C3AB6" w:rsidRPr="007C3AB6">
        <w:rPr>
          <w:rFonts w:ascii="Times New Roman" w:hAnsi="Times New Roman"/>
          <w:sz w:val="28"/>
          <w:szCs w:val="28"/>
        </w:rPr>
        <w:t xml:space="preserve"> </w:t>
      </w:r>
      <w:r w:rsidRPr="007C3AB6">
        <w:rPr>
          <w:rFonts w:ascii="Times New Roman" w:hAnsi="Times New Roman"/>
          <w:sz w:val="28"/>
          <w:szCs w:val="28"/>
        </w:rPr>
        <w:t>- реализовало 2 проекта на сумму -328 270 рублей.</w:t>
      </w:r>
    </w:p>
    <w:p w:rsidR="00E57AC1" w:rsidRPr="00AC32E0" w:rsidRDefault="00E57AC1" w:rsidP="009C01D4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C3AB6">
        <w:rPr>
          <w:rFonts w:ascii="Times New Roman" w:hAnsi="Times New Roman"/>
          <w:sz w:val="28"/>
          <w:szCs w:val="28"/>
        </w:rPr>
        <w:t xml:space="preserve">Были реализованы проекты по текущему ремонту дорог, спортивного направления, в том числе устройство хоккейного корта в СХТ, выезд юных хоккеистов на сборы в Алтайский край и Ленинградскую область, проведение </w:t>
      </w:r>
      <w:r w:rsidRPr="007C3AB6">
        <w:rPr>
          <w:rFonts w:ascii="Times New Roman" w:hAnsi="Times New Roman"/>
          <w:sz w:val="28"/>
          <w:szCs w:val="28"/>
        </w:rPr>
        <w:lastRenderedPageBreak/>
        <w:t>спортивных мероприятий, по благоустройству детской п</w:t>
      </w:r>
      <w:r w:rsidR="00A377ED" w:rsidRPr="007C3AB6">
        <w:rPr>
          <w:rFonts w:ascii="Times New Roman" w:hAnsi="Times New Roman"/>
          <w:sz w:val="28"/>
          <w:szCs w:val="28"/>
        </w:rPr>
        <w:t>лощадки, пошиву ростовых кукол,</w:t>
      </w:r>
      <w:r w:rsidRPr="007C3AB6">
        <w:rPr>
          <w:rFonts w:ascii="Times New Roman" w:hAnsi="Times New Roman"/>
          <w:sz w:val="28"/>
          <w:szCs w:val="28"/>
        </w:rPr>
        <w:t xml:space="preserve"> проекты</w:t>
      </w:r>
      <w:r w:rsidR="00A377ED" w:rsidRPr="007C3AB6">
        <w:rPr>
          <w:rFonts w:ascii="Times New Roman" w:hAnsi="Times New Roman"/>
          <w:sz w:val="28"/>
          <w:szCs w:val="28"/>
        </w:rPr>
        <w:t>,</w:t>
      </w:r>
      <w:r w:rsidRPr="007C3AB6">
        <w:rPr>
          <w:rFonts w:ascii="Times New Roman" w:hAnsi="Times New Roman"/>
          <w:sz w:val="28"/>
          <w:szCs w:val="28"/>
        </w:rPr>
        <w:t xml:space="preserve"> направленные на сохранение и развитие национальных культур и др.</w:t>
      </w:r>
    </w:p>
    <w:p w:rsidR="006E3DAB" w:rsidRDefault="006E3DAB" w:rsidP="006E3DAB">
      <w:pPr>
        <w:tabs>
          <w:tab w:val="left" w:pos="2715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72FA7" w:rsidRDefault="00B20A66" w:rsidP="006E3DAB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 w:rsidRPr="00B20A66">
        <w:rPr>
          <w:rFonts w:ascii="Times New Roman" w:eastAsiaTheme="minorHAnsi" w:hAnsi="Times New Roman"/>
          <w:b/>
          <w:sz w:val="28"/>
          <w:szCs w:val="28"/>
        </w:rPr>
        <w:t>Задачи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7523D">
        <w:rPr>
          <w:rFonts w:ascii="Times New Roman" w:hAnsi="Times New Roman"/>
          <w:b/>
          <w:sz w:val="28"/>
          <w:szCs w:val="28"/>
        </w:rPr>
        <w:t>п</w:t>
      </w:r>
      <w:r w:rsidR="00172FA7" w:rsidRPr="0025574D">
        <w:rPr>
          <w:rFonts w:ascii="Times New Roman" w:hAnsi="Times New Roman"/>
          <w:b/>
          <w:sz w:val="28"/>
          <w:szCs w:val="28"/>
        </w:rPr>
        <w:t>ерспективы развития</w:t>
      </w:r>
      <w:r w:rsidR="00172FA7">
        <w:rPr>
          <w:rFonts w:ascii="Times New Roman" w:hAnsi="Times New Roman"/>
          <w:b/>
          <w:sz w:val="28"/>
          <w:szCs w:val="28"/>
        </w:rPr>
        <w:t xml:space="preserve"> </w:t>
      </w:r>
      <w:r w:rsidR="0097523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04808">
        <w:rPr>
          <w:rFonts w:ascii="Times New Roman" w:hAnsi="Times New Roman"/>
          <w:b/>
          <w:sz w:val="28"/>
          <w:szCs w:val="28"/>
        </w:rPr>
        <w:t>образования «</w:t>
      </w:r>
      <w:r w:rsidR="00172FA7">
        <w:rPr>
          <w:rFonts w:ascii="Times New Roman" w:hAnsi="Times New Roman"/>
          <w:b/>
          <w:sz w:val="28"/>
          <w:szCs w:val="28"/>
        </w:rPr>
        <w:t>Бохан»</w:t>
      </w:r>
    </w:p>
    <w:p w:rsidR="00172FA7" w:rsidRDefault="00172FA7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централизованного холодного водоснабжения в п.</w:t>
      </w:r>
      <w:r w:rsidR="009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Бохан</w:t>
      </w:r>
      <w:r w:rsidR="00F1585C">
        <w:rPr>
          <w:rFonts w:ascii="Times New Roman" w:hAnsi="Times New Roman" w:cs="Times New Roman"/>
          <w:sz w:val="28"/>
          <w:szCs w:val="28"/>
        </w:rPr>
        <w:t xml:space="preserve"> (нац. проект «Чистая вода»)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5C" w:rsidRPr="00121C00" w:rsidRDefault="00F1585C" w:rsidP="00304808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1C00">
        <w:rPr>
          <w:rFonts w:ascii="Times New Roman" w:hAnsi="Times New Roman"/>
          <w:sz w:val="28"/>
          <w:szCs w:val="28"/>
        </w:rPr>
        <w:t>Благоустройство дворовых и общественных территорий (в том числе обустройство спортивных, прогулочных площадок для активного массового отдыха и занятий спортом жителей поселка)</w:t>
      </w:r>
      <w:r w:rsidR="00172FA7" w:rsidRPr="00121C00">
        <w:rPr>
          <w:rFonts w:ascii="Times New Roman" w:hAnsi="Times New Roman"/>
          <w:sz w:val="28"/>
          <w:szCs w:val="28"/>
        </w:rPr>
        <w:t xml:space="preserve"> </w:t>
      </w:r>
      <w:r w:rsidRPr="00121C00">
        <w:rPr>
          <w:rFonts w:ascii="Times New Roman" w:hAnsi="Times New Roman"/>
          <w:sz w:val="28"/>
          <w:szCs w:val="28"/>
        </w:rPr>
        <w:t>по программе «Формирование комфортной городской среды» (Федеральный проект)</w:t>
      </w:r>
      <w:r w:rsidR="006E3DAB">
        <w:rPr>
          <w:rFonts w:ascii="Times New Roman" w:hAnsi="Times New Roman"/>
          <w:sz w:val="28"/>
          <w:szCs w:val="28"/>
        </w:rPr>
        <w:t>.</w:t>
      </w:r>
    </w:p>
    <w:p w:rsidR="00F1585C" w:rsidRDefault="002857EC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77ED">
        <w:rPr>
          <w:rFonts w:ascii="Times New Roman" w:hAnsi="Times New Roman" w:cs="Times New Roman"/>
          <w:sz w:val="28"/>
          <w:szCs w:val="28"/>
        </w:rPr>
        <w:t>лучшение материально-технической б</w:t>
      </w:r>
      <w:r w:rsidR="005011DD">
        <w:rPr>
          <w:rFonts w:ascii="Times New Roman" w:hAnsi="Times New Roman" w:cs="Times New Roman"/>
          <w:sz w:val="28"/>
          <w:szCs w:val="28"/>
        </w:rPr>
        <w:t xml:space="preserve">азы </w:t>
      </w:r>
      <w:r w:rsidR="00F1585C">
        <w:rPr>
          <w:rFonts w:ascii="Times New Roman" w:hAnsi="Times New Roman" w:cs="Times New Roman"/>
          <w:sz w:val="28"/>
          <w:szCs w:val="28"/>
        </w:rPr>
        <w:t>домов культуры «Южный» и «Северный».</w:t>
      </w:r>
    </w:p>
    <w:p w:rsidR="00121C00" w:rsidRDefault="00F1585C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и ремонт дорог, вошедших в транспо</w:t>
      </w:r>
      <w:r w:rsidR="008E6B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тный каркас Иркутской области</w:t>
      </w:r>
      <w:r w:rsidR="008E6BAA">
        <w:rPr>
          <w:rFonts w:ascii="Times New Roman" w:hAnsi="Times New Roman" w:cs="Times New Roman"/>
          <w:sz w:val="28"/>
          <w:szCs w:val="28"/>
        </w:rPr>
        <w:t xml:space="preserve"> (Карла Маркса, Российская, Советская)</w:t>
      </w:r>
      <w:r w:rsidR="00A377ED">
        <w:rPr>
          <w:rFonts w:ascii="Times New Roman" w:hAnsi="Times New Roman" w:cs="Times New Roman"/>
          <w:sz w:val="28"/>
          <w:szCs w:val="28"/>
        </w:rPr>
        <w:t>, текущий ремонт дорог</w:t>
      </w:r>
      <w:r w:rsidR="005011D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A377ED">
        <w:rPr>
          <w:rFonts w:ascii="Times New Roman" w:hAnsi="Times New Roman" w:cs="Times New Roman"/>
          <w:sz w:val="28"/>
          <w:szCs w:val="28"/>
        </w:rPr>
        <w:t>.</w:t>
      </w:r>
    </w:p>
    <w:p w:rsidR="00121C00" w:rsidRDefault="00B20A66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</w:t>
      </w:r>
      <w:r w:rsidR="00121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00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="00121C00">
        <w:rPr>
          <w:rFonts w:ascii="Times New Roman" w:hAnsi="Times New Roman" w:cs="Times New Roman"/>
          <w:sz w:val="28"/>
          <w:szCs w:val="28"/>
        </w:rPr>
        <w:t xml:space="preserve"> и НКО в подготовке и реализации проектов, направленных на улучшение качества жизни граждан,</w:t>
      </w:r>
      <w:r w:rsidR="00E64A85">
        <w:rPr>
          <w:rFonts w:ascii="Times New Roman" w:hAnsi="Times New Roman" w:cs="Times New Roman"/>
          <w:sz w:val="28"/>
          <w:szCs w:val="28"/>
        </w:rPr>
        <w:t xml:space="preserve"> улучшение условий </w:t>
      </w:r>
      <w:r w:rsidR="00A377ED">
        <w:rPr>
          <w:rFonts w:ascii="Times New Roman" w:hAnsi="Times New Roman" w:cs="Times New Roman"/>
          <w:sz w:val="28"/>
          <w:szCs w:val="28"/>
        </w:rPr>
        <w:t xml:space="preserve">для </w:t>
      </w:r>
      <w:r w:rsidR="00121C00">
        <w:rPr>
          <w:rFonts w:ascii="Times New Roman" w:hAnsi="Times New Roman" w:cs="Times New Roman"/>
          <w:sz w:val="28"/>
          <w:szCs w:val="28"/>
        </w:rPr>
        <w:t>занятий спортом, участие в культурно-массовых мероприятиях.</w:t>
      </w:r>
    </w:p>
    <w:p w:rsidR="00121C00" w:rsidRDefault="00121C00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304808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04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ветеранской общественной организации и Совету ветеранов МО «Бохан»</w:t>
      </w:r>
      <w:r w:rsidR="006E3DAB">
        <w:rPr>
          <w:rFonts w:ascii="Times New Roman" w:hAnsi="Times New Roman" w:cs="Times New Roman"/>
          <w:sz w:val="28"/>
          <w:szCs w:val="28"/>
        </w:rPr>
        <w:t>.</w:t>
      </w:r>
    </w:p>
    <w:p w:rsidR="005011DD" w:rsidRDefault="005011DD" w:rsidP="005011DD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</w:t>
      </w:r>
      <w:r w:rsidR="00A377ED">
        <w:rPr>
          <w:rFonts w:ascii="Times New Roman" w:hAnsi="Times New Roman" w:cs="Times New Roman"/>
          <w:sz w:val="28"/>
          <w:szCs w:val="28"/>
        </w:rPr>
        <w:t>жить работу по освещению улично-дорожных</w:t>
      </w:r>
      <w:r>
        <w:rPr>
          <w:rFonts w:ascii="Times New Roman" w:hAnsi="Times New Roman" w:cs="Times New Roman"/>
          <w:sz w:val="28"/>
          <w:szCs w:val="28"/>
        </w:rPr>
        <w:t xml:space="preserve"> сетей поселка, полной и частичной обрезке тополей, по озеленению</w:t>
      </w:r>
      <w:r w:rsidR="006E3DAB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927CAF" w:rsidRDefault="00927CAF" w:rsidP="005011DD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FA7" w:rsidRDefault="00172FA7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Pr="0025574D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78F" w:rsidRPr="0025574D" w:rsidSect="0040608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DA" w:rsidRDefault="008511DA" w:rsidP="00511530">
      <w:pPr>
        <w:spacing w:before="0" w:after="0"/>
      </w:pPr>
      <w:r>
        <w:separator/>
      </w:r>
    </w:p>
  </w:endnote>
  <w:endnote w:type="continuationSeparator" w:id="0">
    <w:p w:rsidR="008511DA" w:rsidRDefault="008511DA" w:rsidP="00511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DA" w:rsidRDefault="008511DA" w:rsidP="00511530">
      <w:pPr>
        <w:spacing w:before="0" w:after="0"/>
      </w:pPr>
      <w:r>
        <w:separator/>
      </w:r>
    </w:p>
  </w:footnote>
  <w:footnote w:type="continuationSeparator" w:id="0">
    <w:p w:rsidR="008511DA" w:rsidRDefault="008511DA" w:rsidP="00511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1B"/>
    <w:multiLevelType w:val="hybridMultilevel"/>
    <w:tmpl w:val="0B726338"/>
    <w:lvl w:ilvl="0" w:tplc="E392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2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6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C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0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0B1"/>
    <w:multiLevelType w:val="hybridMultilevel"/>
    <w:tmpl w:val="4288B19A"/>
    <w:lvl w:ilvl="0" w:tplc="7666B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39C"/>
    <w:multiLevelType w:val="hybridMultilevel"/>
    <w:tmpl w:val="82C2D3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B9B5F61"/>
    <w:multiLevelType w:val="hybridMultilevel"/>
    <w:tmpl w:val="6576D570"/>
    <w:lvl w:ilvl="0" w:tplc="30B6FB9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44269D7"/>
    <w:multiLevelType w:val="multilevel"/>
    <w:tmpl w:val="694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F16C2"/>
    <w:multiLevelType w:val="hybridMultilevel"/>
    <w:tmpl w:val="BB5A1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5163"/>
    <w:multiLevelType w:val="multilevel"/>
    <w:tmpl w:val="2B2A4A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3154B"/>
    <w:multiLevelType w:val="hybridMultilevel"/>
    <w:tmpl w:val="270439A6"/>
    <w:lvl w:ilvl="0" w:tplc="73645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D865B04"/>
    <w:multiLevelType w:val="hybridMultilevel"/>
    <w:tmpl w:val="4BB85CC0"/>
    <w:lvl w:ilvl="0" w:tplc="A8FEB2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1DAD1A6D"/>
    <w:multiLevelType w:val="hybridMultilevel"/>
    <w:tmpl w:val="F4864C98"/>
    <w:lvl w:ilvl="0" w:tplc="B4FE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E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0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8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780FDA"/>
    <w:multiLevelType w:val="hybridMultilevel"/>
    <w:tmpl w:val="C916C9D6"/>
    <w:lvl w:ilvl="0" w:tplc="9706398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63A35E9"/>
    <w:multiLevelType w:val="hybridMultilevel"/>
    <w:tmpl w:val="B7642548"/>
    <w:lvl w:ilvl="0" w:tplc="A82C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B168B"/>
    <w:multiLevelType w:val="hybridMultilevel"/>
    <w:tmpl w:val="09AE94F8"/>
    <w:lvl w:ilvl="0" w:tplc="78D02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06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04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0C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CC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CC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E2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0E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9E56076"/>
    <w:multiLevelType w:val="hybridMultilevel"/>
    <w:tmpl w:val="B2EA5D08"/>
    <w:lvl w:ilvl="0" w:tplc="FACE4D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65E7"/>
    <w:multiLevelType w:val="hybridMultilevel"/>
    <w:tmpl w:val="CD4ED446"/>
    <w:lvl w:ilvl="0" w:tplc="2ACE7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F0BF0"/>
    <w:multiLevelType w:val="hybridMultilevel"/>
    <w:tmpl w:val="FD122686"/>
    <w:lvl w:ilvl="0" w:tplc="88E2CD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0054EC"/>
    <w:multiLevelType w:val="hybridMultilevel"/>
    <w:tmpl w:val="39D861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90AAA"/>
    <w:multiLevelType w:val="hybridMultilevel"/>
    <w:tmpl w:val="AC7229DE"/>
    <w:lvl w:ilvl="0" w:tplc="78607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89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56A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A9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25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A3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26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C6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E9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44844D9"/>
    <w:multiLevelType w:val="hybridMultilevel"/>
    <w:tmpl w:val="518E14D0"/>
    <w:lvl w:ilvl="0" w:tplc="E24891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6F8641F"/>
    <w:multiLevelType w:val="hybridMultilevel"/>
    <w:tmpl w:val="4FD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696"/>
    <w:multiLevelType w:val="hybridMultilevel"/>
    <w:tmpl w:val="0AB667B4"/>
    <w:lvl w:ilvl="0" w:tplc="9620E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DA261D"/>
    <w:multiLevelType w:val="hybridMultilevel"/>
    <w:tmpl w:val="96142138"/>
    <w:lvl w:ilvl="0" w:tplc="1DAE23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EF54059"/>
    <w:multiLevelType w:val="hybridMultilevel"/>
    <w:tmpl w:val="79D673B8"/>
    <w:lvl w:ilvl="0" w:tplc="A074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F853E2"/>
    <w:multiLevelType w:val="hybridMultilevel"/>
    <w:tmpl w:val="628068C0"/>
    <w:lvl w:ilvl="0" w:tplc="AD68FD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6164D22"/>
    <w:multiLevelType w:val="hybridMultilevel"/>
    <w:tmpl w:val="965CBDD2"/>
    <w:lvl w:ilvl="0" w:tplc="B17A1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87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436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2B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2B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764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9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A3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66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84527FA"/>
    <w:multiLevelType w:val="hybridMultilevel"/>
    <w:tmpl w:val="6D085BD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B2121"/>
    <w:multiLevelType w:val="hybridMultilevel"/>
    <w:tmpl w:val="F1C24892"/>
    <w:lvl w:ilvl="0" w:tplc="925073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0C248DC"/>
    <w:multiLevelType w:val="hybridMultilevel"/>
    <w:tmpl w:val="5DD89BD6"/>
    <w:lvl w:ilvl="0" w:tplc="52A29FF0">
      <w:start w:val="3"/>
      <w:numFmt w:val="decimal"/>
      <w:lvlText w:val="%1"/>
      <w:lvlJc w:val="left"/>
      <w:pPr>
        <w:ind w:left="20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5D32708"/>
    <w:multiLevelType w:val="hybridMultilevel"/>
    <w:tmpl w:val="1808716A"/>
    <w:lvl w:ilvl="0" w:tplc="2F3C84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8C228C6"/>
    <w:multiLevelType w:val="hybridMultilevel"/>
    <w:tmpl w:val="F8883E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C12EA"/>
    <w:multiLevelType w:val="hybridMultilevel"/>
    <w:tmpl w:val="A7F043D2"/>
    <w:lvl w:ilvl="0" w:tplc="62C20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FBC431A"/>
    <w:multiLevelType w:val="hybridMultilevel"/>
    <w:tmpl w:val="CD4215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06FE"/>
    <w:multiLevelType w:val="hybridMultilevel"/>
    <w:tmpl w:val="A08A6F66"/>
    <w:lvl w:ilvl="0" w:tplc="3ECA5F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48D1620"/>
    <w:multiLevelType w:val="hybridMultilevel"/>
    <w:tmpl w:val="32D8DE06"/>
    <w:lvl w:ilvl="0" w:tplc="C96A7C34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536C2"/>
    <w:multiLevelType w:val="hybridMultilevel"/>
    <w:tmpl w:val="4FC6E876"/>
    <w:lvl w:ilvl="0" w:tplc="64FA38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C9E178A"/>
    <w:multiLevelType w:val="hybridMultilevel"/>
    <w:tmpl w:val="C6FE750E"/>
    <w:lvl w:ilvl="0" w:tplc="D470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D8B160C"/>
    <w:multiLevelType w:val="hybridMultilevel"/>
    <w:tmpl w:val="F31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F0102"/>
    <w:multiLevelType w:val="hybridMultilevel"/>
    <w:tmpl w:val="F76A2BD0"/>
    <w:lvl w:ilvl="0" w:tplc="92CCFF70">
      <w:start w:val="7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23"/>
  </w:num>
  <w:num w:numId="8">
    <w:abstractNumId w:val="3"/>
  </w:num>
  <w:num w:numId="9">
    <w:abstractNumId w:val="28"/>
  </w:num>
  <w:num w:numId="10">
    <w:abstractNumId w:val="30"/>
  </w:num>
  <w:num w:numId="11">
    <w:abstractNumId w:val="21"/>
  </w:num>
  <w:num w:numId="12">
    <w:abstractNumId w:val="32"/>
  </w:num>
  <w:num w:numId="13">
    <w:abstractNumId w:val="18"/>
  </w:num>
  <w:num w:numId="14">
    <w:abstractNumId w:val="34"/>
  </w:num>
  <w:num w:numId="15">
    <w:abstractNumId w:val="26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19"/>
  </w:num>
  <w:num w:numId="23">
    <w:abstractNumId w:val="4"/>
  </w:num>
  <w:num w:numId="24">
    <w:abstractNumId w:val="9"/>
  </w:num>
  <w:num w:numId="25">
    <w:abstractNumId w:val="11"/>
  </w:num>
  <w:num w:numId="26">
    <w:abstractNumId w:val="2"/>
  </w:num>
  <w:num w:numId="27">
    <w:abstractNumId w:val="3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22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33"/>
  </w:num>
  <w:num w:numId="37">
    <w:abstractNumId w:val="3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33"/>
    <w:rsid w:val="000014CD"/>
    <w:rsid w:val="00004635"/>
    <w:rsid w:val="00005B35"/>
    <w:rsid w:val="00006E4E"/>
    <w:rsid w:val="00011EFE"/>
    <w:rsid w:val="00012ABC"/>
    <w:rsid w:val="000170A6"/>
    <w:rsid w:val="000214B5"/>
    <w:rsid w:val="0002168E"/>
    <w:rsid w:val="000240A5"/>
    <w:rsid w:val="00026C1E"/>
    <w:rsid w:val="00030923"/>
    <w:rsid w:val="0003275A"/>
    <w:rsid w:val="00032792"/>
    <w:rsid w:val="00035ADF"/>
    <w:rsid w:val="0004180C"/>
    <w:rsid w:val="000449F0"/>
    <w:rsid w:val="0005010A"/>
    <w:rsid w:val="000531AF"/>
    <w:rsid w:val="000540E1"/>
    <w:rsid w:val="0005680B"/>
    <w:rsid w:val="00062D2C"/>
    <w:rsid w:val="000636A6"/>
    <w:rsid w:val="0007068F"/>
    <w:rsid w:val="00084C7B"/>
    <w:rsid w:val="00086023"/>
    <w:rsid w:val="00086D7C"/>
    <w:rsid w:val="00090145"/>
    <w:rsid w:val="00093557"/>
    <w:rsid w:val="00095209"/>
    <w:rsid w:val="000952DA"/>
    <w:rsid w:val="00095BB3"/>
    <w:rsid w:val="000A2FC0"/>
    <w:rsid w:val="000A3635"/>
    <w:rsid w:val="000B2BB4"/>
    <w:rsid w:val="000B4BEF"/>
    <w:rsid w:val="000B63A9"/>
    <w:rsid w:val="000D27D1"/>
    <w:rsid w:val="000D3773"/>
    <w:rsid w:val="000D6629"/>
    <w:rsid w:val="000D7E27"/>
    <w:rsid w:val="000E0C7D"/>
    <w:rsid w:val="000E3780"/>
    <w:rsid w:val="000E3F44"/>
    <w:rsid w:val="000E5629"/>
    <w:rsid w:val="000E7EAB"/>
    <w:rsid w:val="000F4051"/>
    <w:rsid w:val="000F4343"/>
    <w:rsid w:val="0010517C"/>
    <w:rsid w:val="00121868"/>
    <w:rsid w:val="00121C00"/>
    <w:rsid w:val="00123AE5"/>
    <w:rsid w:val="00126865"/>
    <w:rsid w:val="00131D79"/>
    <w:rsid w:val="00133DE2"/>
    <w:rsid w:val="00134031"/>
    <w:rsid w:val="001567C4"/>
    <w:rsid w:val="00156FF2"/>
    <w:rsid w:val="00162E60"/>
    <w:rsid w:val="0016797F"/>
    <w:rsid w:val="0017035B"/>
    <w:rsid w:val="00172DD6"/>
    <w:rsid w:val="00172FA7"/>
    <w:rsid w:val="00174537"/>
    <w:rsid w:val="0017569C"/>
    <w:rsid w:val="00181903"/>
    <w:rsid w:val="001932F9"/>
    <w:rsid w:val="001975C4"/>
    <w:rsid w:val="001A06D3"/>
    <w:rsid w:val="001A1C75"/>
    <w:rsid w:val="001A2073"/>
    <w:rsid w:val="001A4620"/>
    <w:rsid w:val="001A53CC"/>
    <w:rsid w:val="001A709C"/>
    <w:rsid w:val="001B3D30"/>
    <w:rsid w:val="001B4152"/>
    <w:rsid w:val="001B4195"/>
    <w:rsid w:val="001B7603"/>
    <w:rsid w:val="001C5887"/>
    <w:rsid w:val="001C7C5E"/>
    <w:rsid w:val="001D0233"/>
    <w:rsid w:val="001D0EB2"/>
    <w:rsid w:val="001D1097"/>
    <w:rsid w:val="001E15F3"/>
    <w:rsid w:val="001E534F"/>
    <w:rsid w:val="001F00BA"/>
    <w:rsid w:val="001F149A"/>
    <w:rsid w:val="001F67E0"/>
    <w:rsid w:val="002001C7"/>
    <w:rsid w:val="002011A7"/>
    <w:rsid w:val="00202B90"/>
    <w:rsid w:val="002045D3"/>
    <w:rsid w:val="00207E11"/>
    <w:rsid w:val="00215250"/>
    <w:rsid w:val="00222FC0"/>
    <w:rsid w:val="00223D98"/>
    <w:rsid w:val="00231208"/>
    <w:rsid w:val="0023201B"/>
    <w:rsid w:val="00233787"/>
    <w:rsid w:val="00242693"/>
    <w:rsid w:val="00242CD9"/>
    <w:rsid w:val="00251002"/>
    <w:rsid w:val="00251448"/>
    <w:rsid w:val="002526B4"/>
    <w:rsid w:val="0026634B"/>
    <w:rsid w:val="002663A7"/>
    <w:rsid w:val="00270FFC"/>
    <w:rsid w:val="002711B3"/>
    <w:rsid w:val="00271916"/>
    <w:rsid w:val="0027283F"/>
    <w:rsid w:val="00272E23"/>
    <w:rsid w:val="00274C48"/>
    <w:rsid w:val="002857EC"/>
    <w:rsid w:val="002873ED"/>
    <w:rsid w:val="00294558"/>
    <w:rsid w:val="002A2533"/>
    <w:rsid w:val="002A490D"/>
    <w:rsid w:val="002A784C"/>
    <w:rsid w:val="002B2877"/>
    <w:rsid w:val="002B342D"/>
    <w:rsid w:val="002B4E88"/>
    <w:rsid w:val="002B6706"/>
    <w:rsid w:val="002D22D3"/>
    <w:rsid w:val="002D3FF1"/>
    <w:rsid w:val="002D46B7"/>
    <w:rsid w:val="002D651B"/>
    <w:rsid w:val="002E06B8"/>
    <w:rsid w:val="002F35EC"/>
    <w:rsid w:val="002F52D1"/>
    <w:rsid w:val="002F635F"/>
    <w:rsid w:val="002F646B"/>
    <w:rsid w:val="00304808"/>
    <w:rsid w:val="00306B23"/>
    <w:rsid w:val="00306BD3"/>
    <w:rsid w:val="003314DF"/>
    <w:rsid w:val="003348EB"/>
    <w:rsid w:val="00336772"/>
    <w:rsid w:val="00341DB8"/>
    <w:rsid w:val="00343304"/>
    <w:rsid w:val="003436F9"/>
    <w:rsid w:val="00344BFE"/>
    <w:rsid w:val="00351567"/>
    <w:rsid w:val="00352F53"/>
    <w:rsid w:val="003561C6"/>
    <w:rsid w:val="00360A68"/>
    <w:rsid w:val="00365A82"/>
    <w:rsid w:val="003676B7"/>
    <w:rsid w:val="003707DC"/>
    <w:rsid w:val="003824D8"/>
    <w:rsid w:val="00384710"/>
    <w:rsid w:val="00384CE3"/>
    <w:rsid w:val="003902A1"/>
    <w:rsid w:val="00390DED"/>
    <w:rsid w:val="00390F38"/>
    <w:rsid w:val="003928F3"/>
    <w:rsid w:val="00394E52"/>
    <w:rsid w:val="003A0EBB"/>
    <w:rsid w:val="003A1BED"/>
    <w:rsid w:val="003A2BEC"/>
    <w:rsid w:val="003A3647"/>
    <w:rsid w:val="003A5144"/>
    <w:rsid w:val="003A6511"/>
    <w:rsid w:val="003B18FB"/>
    <w:rsid w:val="003B22C6"/>
    <w:rsid w:val="003B26DC"/>
    <w:rsid w:val="003B4A76"/>
    <w:rsid w:val="003B4FD0"/>
    <w:rsid w:val="003B5A0D"/>
    <w:rsid w:val="003B671D"/>
    <w:rsid w:val="003B6FC7"/>
    <w:rsid w:val="003C5548"/>
    <w:rsid w:val="003D2969"/>
    <w:rsid w:val="003D36FF"/>
    <w:rsid w:val="003E0444"/>
    <w:rsid w:val="003E6E02"/>
    <w:rsid w:val="003F53D7"/>
    <w:rsid w:val="003F5E68"/>
    <w:rsid w:val="003F6B88"/>
    <w:rsid w:val="00400353"/>
    <w:rsid w:val="00403D30"/>
    <w:rsid w:val="0040608D"/>
    <w:rsid w:val="00406570"/>
    <w:rsid w:val="00416F3F"/>
    <w:rsid w:val="0043312D"/>
    <w:rsid w:val="004336C2"/>
    <w:rsid w:val="004363E9"/>
    <w:rsid w:val="00437B15"/>
    <w:rsid w:val="00441AAC"/>
    <w:rsid w:val="004422C6"/>
    <w:rsid w:val="004423E1"/>
    <w:rsid w:val="004434F2"/>
    <w:rsid w:val="004648F0"/>
    <w:rsid w:val="00465BCC"/>
    <w:rsid w:val="00473C2E"/>
    <w:rsid w:val="0048134E"/>
    <w:rsid w:val="004821CD"/>
    <w:rsid w:val="00483043"/>
    <w:rsid w:val="004836DC"/>
    <w:rsid w:val="004840B0"/>
    <w:rsid w:val="00491361"/>
    <w:rsid w:val="00491814"/>
    <w:rsid w:val="004927BC"/>
    <w:rsid w:val="004931C1"/>
    <w:rsid w:val="00496968"/>
    <w:rsid w:val="004A2555"/>
    <w:rsid w:val="004A2D4B"/>
    <w:rsid w:val="004B4153"/>
    <w:rsid w:val="004B665C"/>
    <w:rsid w:val="004B6DAA"/>
    <w:rsid w:val="004C4C09"/>
    <w:rsid w:val="004C7E3C"/>
    <w:rsid w:val="004D009A"/>
    <w:rsid w:val="004D0345"/>
    <w:rsid w:val="004D0837"/>
    <w:rsid w:val="004D2E22"/>
    <w:rsid w:val="004D42E2"/>
    <w:rsid w:val="004D4F44"/>
    <w:rsid w:val="004D7EBD"/>
    <w:rsid w:val="004E1D8B"/>
    <w:rsid w:val="004E6575"/>
    <w:rsid w:val="004F2502"/>
    <w:rsid w:val="004F285A"/>
    <w:rsid w:val="004F7FB0"/>
    <w:rsid w:val="0050058F"/>
    <w:rsid w:val="005011DD"/>
    <w:rsid w:val="005019CB"/>
    <w:rsid w:val="00502B5D"/>
    <w:rsid w:val="00502FF8"/>
    <w:rsid w:val="005040E0"/>
    <w:rsid w:val="005113CE"/>
    <w:rsid w:val="00511530"/>
    <w:rsid w:val="00521644"/>
    <w:rsid w:val="00524D88"/>
    <w:rsid w:val="005269C1"/>
    <w:rsid w:val="00527053"/>
    <w:rsid w:val="00535218"/>
    <w:rsid w:val="00535DB5"/>
    <w:rsid w:val="00535F7C"/>
    <w:rsid w:val="0053637C"/>
    <w:rsid w:val="0053667B"/>
    <w:rsid w:val="005416F8"/>
    <w:rsid w:val="0054416F"/>
    <w:rsid w:val="00550332"/>
    <w:rsid w:val="00555929"/>
    <w:rsid w:val="00555E70"/>
    <w:rsid w:val="0056001C"/>
    <w:rsid w:val="0056385F"/>
    <w:rsid w:val="00566F34"/>
    <w:rsid w:val="00567E57"/>
    <w:rsid w:val="00571953"/>
    <w:rsid w:val="00574846"/>
    <w:rsid w:val="00574A6B"/>
    <w:rsid w:val="00574E96"/>
    <w:rsid w:val="00584EFE"/>
    <w:rsid w:val="00594014"/>
    <w:rsid w:val="005960DB"/>
    <w:rsid w:val="00596982"/>
    <w:rsid w:val="005A5CE3"/>
    <w:rsid w:val="005A651F"/>
    <w:rsid w:val="005A67E7"/>
    <w:rsid w:val="005A7A65"/>
    <w:rsid w:val="005B1589"/>
    <w:rsid w:val="005B3B97"/>
    <w:rsid w:val="005B5995"/>
    <w:rsid w:val="005C16E1"/>
    <w:rsid w:val="005C40FA"/>
    <w:rsid w:val="005C6BC4"/>
    <w:rsid w:val="005D039C"/>
    <w:rsid w:val="005D13F4"/>
    <w:rsid w:val="005D1871"/>
    <w:rsid w:val="005D48E6"/>
    <w:rsid w:val="005E02BA"/>
    <w:rsid w:val="005F0209"/>
    <w:rsid w:val="005F1DEC"/>
    <w:rsid w:val="005F344B"/>
    <w:rsid w:val="005F414F"/>
    <w:rsid w:val="005F747C"/>
    <w:rsid w:val="00602BAC"/>
    <w:rsid w:val="0060597D"/>
    <w:rsid w:val="00610558"/>
    <w:rsid w:val="006114F6"/>
    <w:rsid w:val="00615F37"/>
    <w:rsid w:val="00616A66"/>
    <w:rsid w:val="00622488"/>
    <w:rsid w:val="00630CE0"/>
    <w:rsid w:val="006346F8"/>
    <w:rsid w:val="0064121B"/>
    <w:rsid w:val="00644943"/>
    <w:rsid w:val="00647FA7"/>
    <w:rsid w:val="00655961"/>
    <w:rsid w:val="006604C7"/>
    <w:rsid w:val="00661ECB"/>
    <w:rsid w:val="006654B5"/>
    <w:rsid w:val="00694714"/>
    <w:rsid w:val="00695B5F"/>
    <w:rsid w:val="0069670B"/>
    <w:rsid w:val="0069693B"/>
    <w:rsid w:val="006A2F87"/>
    <w:rsid w:val="006A3B62"/>
    <w:rsid w:val="006A50DE"/>
    <w:rsid w:val="006B1C15"/>
    <w:rsid w:val="006B24E8"/>
    <w:rsid w:val="006B4A73"/>
    <w:rsid w:val="006C11E5"/>
    <w:rsid w:val="006C3951"/>
    <w:rsid w:val="006C621A"/>
    <w:rsid w:val="006D06D0"/>
    <w:rsid w:val="006D0F6E"/>
    <w:rsid w:val="006D12CA"/>
    <w:rsid w:val="006D7113"/>
    <w:rsid w:val="006D7596"/>
    <w:rsid w:val="006E3DAB"/>
    <w:rsid w:val="006E6EFF"/>
    <w:rsid w:val="006E7142"/>
    <w:rsid w:val="006F2C1E"/>
    <w:rsid w:val="006F322B"/>
    <w:rsid w:val="006F34F0"/>
    <w:rsid w:val="006F5F80"/>
    <w:rsid w:val="007008CB"/>
    <w:rsid w:val="007062B8"/>
    <w:rsid w:val="00720900"/>
    <w:rsid w:val="007250F8"/>
    <w:rsid w:val="00737B7C"/>
    <w:rsid w:val="0074703B"/>
    <w:rsid w:val="00747153"/>
    <w:rsid w:val="00752618"/>
    <w:rsid w:val="007541C6"/>
    <w:rsid w:val="007543C4"/>
    <w:rsid w:val="007558F5"/>
    <w:rsid w:val="007562BE"/>
    <w:rsid w:val="00760056"/>
    <w:rsid w:val="00760F85"/>
    <w:rsid w:val="0076171F"/>
    <w:rsid w:val="00763066"/>
    <w:rsid w:val="00763821"/>
    <w:rsid w:val="00764690"/>
    <w:rsid w:val="00776A18"/>
    <w:rsid w:val="007779BA"/>
    <w:rsid w:val="007824D4"/>
    <w:rsid w:val="00786103"/>
    <w:rsid w:val="007914EA"/>
    <w:rsid w:val="00797C2C"/>
    <w:rsid w:val="007A1284"/>
    <w:rsid w:val="007A25BA"/>
    <w:rsid w:val="007A355B"/>
    <w:rsid w:val="007A4304"/>
    <w:rsid w:val="007A49D6"/>
    <w:rsid w:val="007A4F2B"/>
    <w:rsid w:val="007A5F02"/>
    <w:rsid w:val="007A7CCD"/>
    <w:rsid w:val="007B2DDF"/>
    <w:rsid w:val="007B3262"/>
    <w:rsid w:val="007B7971"/>
    <w:rsid w:val="007C1C77"/>
    <w:rsid w:val="007C2587"/>
    <w:rsid w:val="007C2E5D"/>
    <w:rsid w:val="007C3AB6"/>
    <w:rsid w:val="007C446D"/>
    <w:rsid w:val="007C71EC"/>
    <w:rsid w:val="007D6E15"/>
    <w:rsid w:val="007E00F8"/>
    <w:rsid w:val="007F0FAC"/>
    <w:rsid w:val="007F11F3"/>
    <w:rsid w:val="007F5D29"/>
    <w:rsid w:val="008007C1"/>
    <w:rsid w:val="008018D4"/>
    <w:rsid w:val="00801F69"/>
    <w:rsid w:val="00802C5D"/>
    <w:rsid w:val="00807CFB"/>
    <w:rsid w:val="00816C23"/>
    <w:rsid w:val="00826158"/>
    <w:rsid w:val="008511DA"/>
    <w:rsid w:val="00875905"/>
    <w:rsid w:val="00880DA5"/>
    <w:rsid w:val="00880F78"/>
    <w:rsid w:val="00884C21"/>
    <w:rsid w:val="008947F2"/>
    <w:rsid w:val="00894E11"/>
    <w:rsid w:val="0089760E"/>
    <w:rsid w:val="008A08D6"/>
    <w:rsid w:val="008A2636"/>
    <w:rsid w:val="008A7DE5"/>
    <w:rsid w:val="008B1E72"/>
    <w:rsid w:val="008B2A45"/>
    <w:rsid w:val="008B5C6C"/>
    <w:rsid w:val="008B5D58"/>
    <w:rsid w:val="008B5FA7"/>
    <w:rsid w:val="008C0AFB"/>
    <w:rsid w:val="008C7983"/>
    <w:rsid w:val="008D69DD"/>
    <w:rsid w:val="008D74B6"/>
    <w:rsid w:val="008E1E04"/>
    <w:rsid w:val="008E606C"/>
    <w:rsid w:val="008E6BAA"/>
    <w:rsid w:val="008E748B"/>
    <w:rsid w:val="008F24FF"/>
    <w:rsid w:val="008F44AE"/>
    <w:rsid w:val="008F5250"/>
    <w:rsid w:val="008F6CA0"/>
    <w:rsid w:val="00900E4E"/>
    <w:rsid w:val="009063E3"/>
    <w:rsid w:val="00906FB8"/>
    <w:rsid w:val="00907073"/>
    <w:rsid w:val="0091082A"/>
    <w:rsid w:val="009128B7"/>
    <w:rsid w:val="00916FF6"/>
    <w:rsid w:val="00925AD4"/>
    <w:rsid w:val="00927CAF"/>
    <w:rsid w:val="00933D40"/>
    <w:rsid w:val="009445D3"/>
    <w:rsid w:val="00953898"/>
    <w:rsid w:val="00954F54"/>
    <w:rsid w:val="00957D16"/>
    <w:rsid w:val="009709A2"/>
    <w:rsid w:val="0097523D"/>
    <w:rsid w:val="00975833"/>
    <w:rsid w:val="009814D1"/>
    <w:rsid w:val="009848E1"/>
    <w:rsid w:val="009923E1"/>
    <w:rsid w:val="0099361C"/>
    <w:rsid w:val="00995D86"/>
    <w:rsid w:val="00996728"/>
    <w:rsid w:val="0099681E"/>
    <w:rsid w:val="009A10EC"/>
    <w:rsid w:val="009B19A0"/>
    <w:rsid w:val="009B243F"/>
    <w:rsid w:val="009C01D4"/>
    <w:rsid w:val="009C36E8"/>
    <w:rsid w:val="009C6920"/>
    <w:rsid w:val="009D01DE"/>
    <w:rsid w:val="009D1A41"/>
    <w:rsid w:val="009D3060"/>
    <w:rsid w:val="009D54CE"/>
    <w:rsid w:val="009E1DE7"/>
    <w:rsid w:val="009F27F6"/>
    <w:rsid w:val="009F41F3"/>
    <w:rsid w:val="009F58A5"/>
    <w:rsid w:val="00A11682"/>
    <w:rsid w:val="00A13D8C"/>
    <w:rsid w:val="00A16778"/>
    <w:rsid w:val="00A17254"/>
    <w:rsid w:val="00A239ED"/>
    <w:rsid w:val="00A24500"/>
    <w:rsid w:val="00A262CC"/>
    <w:rsid w:val="00A30775"/>
    <w:rsid w:val="00A32DA4"/>
    <w:rsid w:val="00A33BC8"/>
    <w:rsid w:val="00A377ED"/>
    <w:rsid w:val="00A37D9E"/>
    <w:rsid w:val="00A417B4"/>
    <w:rsid w:val="00A5401D"/>
    <w:rsid w:val="00A5448F"/>
    <w:rsid w:val="00A55A8E"/>
    <w:rsid w:val="00A55F04"/>
    <w:rsid w:val="00A56756"/>
    <w:rsid w:val="00A56F56"/>
    <w:rsid w:val="00A57D13"/>
    <w:rsid w:val="00A657BA"/>
    <w:rsid w:val="00A676D2"/>
    <w:rsid w:val="00A71A07"/>
    <w:rsid w:val="00A71EF4"/>
    <w:rsid w:val="00A81760"/>
    <w:rsid w:val="00A82820"/>
    <w:rsid w:val="00A84A62"/>
    <w:rsid w:val="00A84B8C"/>
    <w:rsid w:val="00A84D26"/>
    <w:rsid w:val="00A86FA1"/>
    <w:rsid w:val="00A87134"/>
    <w:rsid w:val="00A91BF2"/>
    <w:rsid w:val="00A923DB"/>
    <w:rsid w:val="00A9244E"/>
    <w:rsid w:val="00A95B9D"/>
    <w:rsid w:val="00AA0081"/>
    <w:rsid w:val="00AA17BC"/>
    <w:rsid w:val="00AA44B4"/>
    <w:rsid w:val="00AA4C5C"/>
    <w:rsid w:val="00AB2C15"/>
    <w:rsid w:val="00AB3E7C"/>
    <w:rsid w:val="00AC0114"/>
    <w:rsid w:val="00AC157D"/>
    <w:rsid w:val="00AC1DBE"/>
    <w:rsid w:val="00AC32E0"/>
    <w:rsid w:val="00AD436C"/>
    <w:rsid w:val="00AD4A02"/>
    <w:rsid w:val="00AF1DBF"/>
    <w:rsid w:val="00AF21C7"/>
    <w:rsid w:val="00AF3054"/>
    <w:rsid w:val="00AF48B5"/>
    <w:rsid w:val="00AF6BAC"/>
    <w:rsid w:val="00B026C6"/>
    <w:rsid w:val="00B02D81"/>
    <w:rsid w:val="00B06D57"/>
    <w:rsid w:val="00B12805"/>
    <w:rsid w:val="00B14CF1"/>
    <w:rsid w:val="00B1597B"/>
    <w:rsid w:val="00B1782D"/>
    <w:rsid w:val="00B20A66"/>
    <w:rsid w:val="00B218AE"/>
    <w:rsid w:val="00B33DFE"/>
    <w:rsid w:val="00B34EBE"/>
    <w:rsid w:val="00B35179"/>
    <w:rsid w:val="00B40FC7"/>
    <w:rsid w:val="00B461D3"/>
    <w:rsid w:val="00B52C2A"/>
    <w:rsid w:val="00B53C44"/>
    <w:rsid w:val="00B57434"/>
    <w:rsid w:val="00B65A42"/>
    <w:rsid w:val="00B67DA6"/>
    <w:rsid w:val="00B7244C"/>
    <w:rsid w:val="00B72E34"/>
    <w:rsid w:val="00B738D1"/>
    <w:rsid w:val="00B73BEB"/>
    <w:rsid w:val="00B75F6E"/>
    <w:rsid w:val="00B76EEA"/>
    <w:rsid w:val="00B81CF2"/>
    <w:rsid w:val="00B81D5E"/>
    <w:rsid w:val="00B83372"/>
    <w:rsid w:val="00B87276"/>
    <w:rsid w:val="00B90E2A"/>
    <w:rsid w:val="00B92744"/>
    <w:rsid w:val="00B92A49"/>
    <w:rsid w:val="00BA19F0"/>
    <w:rsid w:val="00BA35BB"/>
    <w:rsid w:val="00BA4602"/>
    <w:rsid w:val="00BA5671"/>
    <w:rsid w:val="00BA63A9"/>
    <w:rsid w:val="00BB0F56"/>
    <w:rsid w:val="00BB5EEF"/>
    <w:rsid w:val="00BC373A"/>
    <w:rsid w:val="00BC5B63"/>
    <w:rsid w:val="00BC6509"/>
    <w:rsid w:val="00BD5F1A"/>
    <w:rsid w:val="00BD7EE0"/>
    <w:rsid w:val="00BE14F1"/>
    <w:rsid w:val="00BE6852"/>
    <w:rsid w:val="00BE68CF"/>
    <w:rsid w:val="00BF0A11"/>
    <w:rsid w:val="00BF0EF1"/>
    <w:rsid w:val="00BF258B"/>
    <w:rsid w:val="00C0461F"/>
    <w:rsid w:val="00C05B22"/>
    <w:rsid w:val="00C11CA2"/>
    <w:rsid w:val="00C149A8"/>
    <w:rsid w:val="00C21484"/>
    <w:rsid w:val="00C2687B"/>
    <w:rsid w:val="00C27F01"/>
    <w:rsid w:val="00C33656"/>
    <w:rsid w:val="00C36275"/>
    <w:rsid w:val="00C37340"/>
    <w:rsid w:val="00C460A4"/>
    <w:rsid w:val="00C4691F"/>
    <w:rsid w:val="00C47C18"/>
    <w:rsid w:val="00C50319"/>
    <w:rsid w:val="00C5231D"/>
    <w:rsid w:val="00C6178F"/>
    <w:rsid w:val="00C62F5C"/>
    <w:rsid w:val="00C642D4"/>
    <w:rsid w:val="00C67FBE"/>
    <w:rsid w:val="00C73060"/>
    <w:rsid w:val="00C7420D"/>
    <w:rsid w:val="00C77C82"/>
    <w:rsid w:val="00C82253"/>
    <w:rsid w:val="00C83809"/>
    <w:rsid w:val="00C87677"/>
    <w:rsid w:val="00C905AF"/>
    <w:rsid w:val="00C91A1C"/>
    <w:rsid w:val="00C91F5E"/>
    <w:rsid w:val="00CA286E"/>
    <w:rsid w:val="00CA28E3"/>
    <w:rsid w:val="00CB01AC"/>
    <w:rsid w:val="00CB0D87"/>
    <w:rsid w:val="00CB473B"/>
    <w:rsid w:val="00CB50A0"/>
    <w:rsid w:val="00CB59E8"/>
    <w:rsid w:val="00CB5FD5"/>
    <w:rsid w:val="00CC0357"/>
    <w:rsid w:val="00CC24E2"/>
    <w:rsid w:val="00CC3D70"/>
    <w:rsid w:val="00CD12A4"/>
    <w:rsid w:val="00CD4398"/>
    <w:rsid w:val="00CD5D7F"/>
    <w:rsid w:val="00CD7332"/>
    <w:rsid w:val="00CD7D5E"/>
    <w:rsid w:val="00CE3267"/>
    <w:rsid w:val="00CE5776"/>
    <w:rsid w:val="00CE696A"/>
    <w:rsid w:val="00CF1587"/>
    <w:rsid w:val="00CF216C"/>
    <w:rsid w:val="00CF2B11"/>
    <w:rsid w:val="00CF63D2"/>
    <w:rsid w:val="00CF64BE"/>
    <w:rsid w:val="00D02F15"/>
    <w:rsid w:val="00D050C3"/>
    <w:rsid w:val="00D05780"/>
    <w:rsid w:val="00D10224"/>
    <w:rsid w:val="00D12ABC"/>
    <w:rsid w:val="00D23099"/>
    <w:rsid w:val="00D240A4"/>
    <w:rsid w:val="00D24A2C"/>
    <w:rsid w:val="00D3085F"/>
    <w:rsid w:val="00D34FD7"/>
    <w:rsid w:val="00D35140"/>
    <w:rsid w:val="00D362C5"/>
    <w:rsid w:val="00D401A3"/>
    <w:rsid w:val="00D446C3"/>
    <w:rsid w:val="00D477CC"/>
    <w:rsid w:val="00D508E9"/>
    <w:rsid w:val="00D53C31"/>
    <w:rsid w:val="00D54687"/>
    <w:rsid w:val="00D5759D"/>
    <w:rsid w:val="00D57C16"/>
    <w:rsid w:val="00D61B5C"/>
    <w:rsid w:val="00D62BFA"/>
    <w:rsid w:val="00D62E8C"/>
    <w:rsid w:val="00D6374B"/>
    <w:rsid w:val="00D641FA"/>
    <w:rsid w:val="00D64759"/>
    <w:rsid w:val="00D65C59"/>
    <w:rsid w:val="00D71D89"/>
    <w:rsid w:val="00D73BCC"/>
    <w:rsid w:val="00D836EB"/>
    <w:rsid w:val="00D8553B"/>
    <w:rsid w:val="00D85E9B"/>
    <w:rsid w:val="00D93964"/>
    <w:rsid w:val="00DA1FE2"/>
    <w:rsid w:val="00DA6217"/>
    <w:rsid w:val="00DA621D"/>
    <w:rsid w:val="00DA7AF2"/>
    <w:rsid w:val="00DB36E6"/>
    <w:rsid w:val="00DB5989"/>
    <w:rsid w:val="00DB6967"/>
    <w:rsid w:val="00DB7559"/>
    <w:rsid w:val="00DC5C52"/>
    <w:rsid w:val="00DD57F6"/>
    <w:rsid w:val="00DE72B7"/>
    <w:rsid w:val="00DE72BC"/>
    <w:rsid w:val="00DF175D"/>
    <w:rsid w:val="00DF507F"/>
    <w:rsid w:val="00DF78BF"/>
    <w:rsid w:val="00E013C5"/>
    <w:rsid w:val="00E15E41"/>
    <w:rsid w:val="00E172FF"/>
    <w:rsid w:val="00E17724"/>
    <w:rsid w:val="00E2064B"/>
    <w:rsid w:val="00E23345"/>
    <w:rsid w:val="00E323C0"/>
    <w:rsid w:val="00E32C1B"/>
    <w:rsid w:val="00E342A9"/>
    <w:rsid w:val="00E40BA4"/>
    <w:rsid w:val="00E41AB7"/>
    <w:rsid w:val="00E41C44"/>
    <w:rsid w:val="00E447A6"/>
    <w:rsid w:val="00E46BAB"/>
    <w:rsid w:val="00E477DD"/>
    <w:rsid w:val="00E479F6"/>
    <w:rsid w:val="00E5036D"/>
    <w:rsid w:val="00E51C08"/>
    <w:rsid w:val="00E57AC1"/>
    <w:rsid w:val="00E57CAD"/>
    <w:rsid w:val="00E61D10"/>
    <w:rsid w:val="00E64A85"/>
    <w:rsid w:val="00E75685"/>
    <w:rsid w:val="00E80468"/>
    <w:rsid w:val="00E8373A"/>
    <w:rsid w:val="00E84970"/>
    <w:rsid w:val="00E9470B"/>
    <w:rsid w:val="00E94AAA"/>
    <w:rsid w:val="00E9670F"/>
    <w:rsid w:val="00E97F96"/>
    <w:rsid w:val="00EA0A0F"/>
    <w:rsid w:val="00EA5D4D"/>
    <w:rsid w:val="00EA7FAF"/>
    <w:rsid w:val="00EB090F"/>
    <w:rsid w:val="00EB6FB4"/>
    <w:rsid w:val="00EB7B1C"/>
    <w:rsid w:val="00EB7D3C"/>
    <w:rsid w:val="00EC005E"/>
    <w:rsid w:val="00EC0FA3"/>
    <w:rsid w:val="00EC1EB1"/>
    <w:rsid w:val="00EC4D85"/>
    <w:rsid w:val="00EC7DD1"/>
    <w:rsid w:val="00ED1568"/>
    <w:rsid w:val="00ED707C"/>
    <w:rsid w:val="00EE2983"/>
    <w:rsid w:val="00EE57A5"/>
    <w:rsid w:val="00EF11F1"/>
    <w:rsid w:val="00EF4596"/>
    <w:rsid w:val="00EF5E8E"/>
    <w:rsid w:val="00EF6A92"/>
    <w:rsid w:val="00EF75B4"/>
    <w:rsid w:val="00EF77E4"/>
    <w:rsid w:val="00F02647"/>
    <w:rsid w:val="00F04423"/>
    <w:rsid w:val="00F10888"/>
    <w:rsid w:val="00F129EE"/>
    <w:rsid w:val="00F1462F"/>
    <w:rsid w:val="00F1585C"/>
    <w:rsid w:val="00F24E39"/>
    <w:rsid w:val="00F31C29"/>
    <w:rsid w:val="00F33019"/>
    <w:rsid w:val="00F35735"/>
    <w:rsid w:val="00F3595A"/>
    <w:rsid w:val="00F3724C"/>
    <w:rsid w:val="00F37C76"/>
    <w:rsid w:val="00F459C8"/>
    <w:rsid w:val="00F518A6"/>
    <w:rsid w:val="00F566C2"/>
    <w:rsid w:val="00F56AFF"/>
    <w:rsid w:val="00F575DB"/>
    <w:rsid w:val="00F576A1"/>
    <w:rsid w:val="00F60DCE"/>
    <w:rsid w:val="00F64DE7"/>
    <w:rsid w:val="00F6555E"/>
    <w:rsid w:val="00F70AAC"/>
    <w:rsid w:val="00F70C16"/>
    <w:rsid w:val="00F71002"/>
    <w:rsid w:val="00F711B8"/>
    <w:rsid w:val="00F7694D"/>
    <w:rsid w:val="00F777C7"/>
    <w:rsid w:val="00F82009"/>
    <w:rsid w:val="00F83E06"/>
    <w:rsid w:val="00F94C45"/>
    <w:rsid w:val="00F9533B"/>
    <w:rsid w:val="00F95A31"/>
    <w:rsid w:val="00FA0587"/>
    <w:rsid w:val="00FA0D76"/>
    <w:rsid w:val="00FB184F"/>
    <w:rsid w:val="00FB1BF2"/>
    <w:rsid w:val="00FB4E62"/>
    <w:rsid w:val="00FB533E"/>
    <w:rsid w:val="00FB5F29"/>
    <w:rsid w:val="00FC748F"/>
    <w:rsid w:val="00FD0AE3"/>
    <w:rsid w:val="00FD6D9F"/>
    <w:rsid w:val="00FD6E26"/>
    <w:rsid w:val="00FD77D6"/>
    <w:rsid w:val="00FD7E1C"/>
    <w:rsid w:val="00FE2D5F"/>
    <w:rsid w:val="00FF2C35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B00"/>
  <w15:docId w15:val="{9C1B73AE-E4D1-48C0-AE8C-152854B9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33E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8A5"/>
    <w:pPr>
      <w:keepNext/>
      <w:keepLines/>
      <w:spacing w:before="480" w:beforeAutospacing="0" w:after="0" w:afterAutospacing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23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2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233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link">
    <w:name w:val="link"/>
    <w:basedOn w:val="a0"/>
    <w:rsid w:val="001D0233"/>
  </w:style>
  <w:style w:type="paragraph" w:styleId="a7">
    <w:name w:val="Balloon Text"/>
    <w:basedOn w:val="a"/>
    <w:link w:val="a8"/>
    <w:uiPriority w:val="99"/>
    <w:semiHidden/>
    <w:unhideWhenUsed/>
    <w:rsid w:val="001D02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F3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153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51153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1153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511530"/>
    <w:rPr>
      <w:rFonts w:ascii="Calibri" w:eastAsia="Calibri" w:hAnsi="Calibri" w:cs="Times New Roman"/>
    </w:rPr>
  </w:style>
  <w:style w:type="paragraph" w:styleId="ad">
    <w:name w:val="caption"/>
    <w:basedOn w:val="a"/>
    <w:next w:val="a"/>
    <w:unhideWhenUsed/>
    <w:qFormat/>
    <w:rsid w:val="00B026C6"/>
    <w:pPr>
      <w:spacing w:before="0"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B7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6D7113"/>
    <w:rPr>
      <w:b/>
      <w:bCs/>
    </w:rPr>
  </w:style>
  <w:style w:type="paragraph" w:customStyle="1" w:styleId="ConsNormal">
    <w:name w:val="ConsNormal"/>
    <w:rsid w:val="00DA7AF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5">
    <w:name w:val="c15"/>
    <w:basedOn w:val="a"/>
    <w:rsid w:val="001F67E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F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86C7-0583-4BB2-9E73-767312BE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393</cp:revision>
  <cp:lastPrinted>2023-03-24T14:15:00Z</cp:lastPrinted>
  <dcterms:created xsi:type="dcterms:W3CDTF">2023-04-13T07:57:00Z</dcterms:created>
  <dcterms:modified xsi:type="dcterms:W3CDTF">2024-03-11T09:12:00Z</dcterms:modified>
</cp:coreProperties>
</file>